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p>
    <w:p>
      <w:pPr>
        <w:pStyle w:val="3"/>
        <w:rPr>
          <w:rFonts w:ascii="Times New Roman"/>
          <w:sz w:val="20"/>
        </w:rPr>
      </w:pPr>
    </w:p>
    <w:p>
      <w:pPr>
        <w:pStyle w:val="2"/>
        <w:spacing w:before="178"/>
        <w:ind w:left="2814"/>
      </w:pPr>
      <w:r>
        <w:rPr>
          <w:color w:val="787878"/>
          <w:w w:val="105"/>
        </w:rPr>
        <w:t>品牌简介---博瑞达科技</w:t>
      </w:r>
    </w:p>
    <w:p>
      <w:pPr>
        <w:pStyle w:val="3"/>
        <w:rPr>
          <w:b/>
          <w:sz w:val="26"/>
        </w:rPr>
      </w:pPr>
    </w:p>
    <w:p>
      <w:pPr>
        <w:pStyle w:val="3"/>
        <w:spacing w:before="7"/>
        <w:rPr>
          <w:b/>
          <w:sz w:val="27"/>
        </w:rPr>
      </w:pPr>
    </w:p>
    <w:p>
      <w:pPr>
        <w:pStyle w:val="3"/>
        <w:spacing w:line="360" w:lineRule="auto"/>
        <w:ind w:left="131" w:right="346" w:firstLine="480"/>
        <w:jc w:val="both"/>
        <w:rPr>
          <w:rFonts w:asciiTheme="minorEastAsia" w:hAnsiTheme="minorEastAsia" w:eastAsiaTheme="minorEastAsia" w:cstheme="minorEastAsia"/>
          <w:color w:val="787878"/>
          <w:spacing w:val="-7"/>
        </w:rPr>
      </w:pPr>
      <w:r>
        <w:rPr>
          <w:rFonts w:hint="eastAsia" w:asciiTheme="minorEastAsia" w:hAnsiTheme="minorEastAsia" w:eastAsiaTheme="minorEastAsia" w:cstheme="minorEastAsia"/>
          <w:color w:val="787878"/>
          <w:spacing w:val="-7"/>
        </w:rPr>
        <w:t>2019 年9月 12日成立镇江博瑞达舞台科技有限公司，现位于江苏省镇江市扬中新材料工业园区。</w:t>
      </w:r>
      <w:r>
        <w:rPr>
          <w:rFonts w:hint="eastAsia" w:asciiTheme="minorEastAsia" w:hAnsiTheme="minorEastAsia" w:eastAsiaTheme="minorEastAsia" w:cstheme="minorEastAsia"/>
          <w:color w:val="787878"/>
          <w:spacing w:val="-10"/>
        </w:rPr>
        <w:t>公司自成立以来，不断提升服务质量，精心树立诚信品牌形象，在公司</w:t>
      </w:r>
      <w:r>
        <w:rPr>
          <w:rFonts w:hint="eastAsia" w:asciiTheme="minorEastAsia" w:hAnsiTheme="minorEastAsia" w:eastAsiaTheme="minorEastAsia" w:cstheme="minorEastAsia"/>
          <w:color w:val="787878"/>
          <w:spacing w:val="-7"/>
        </w:rPr>
        <w:t>全体员工的团结努力下，我们已发展成为集产品设计、制作、包装及运输等于一体的舞台机械设备生产厂家。公司以特色风格，合理配置，为剧院、剧场、多功</w:t>
      </w:r>
      <w:r>
        <w:rPr>
          <w:rFonts w:hint="eastAsia" w:asciiTheme="minorEastAsia" w:hAnsiTheme="minorEastAsia" w:eastAsiaTheme="minorEastAsia" w:cstheme="minorEastAsia"/>
          <w:color w:val="787878"/>
          <w:spacing w:val="-11"/>
        </w:rPr>
        <w:t>能厅、演播厅、迪厅、夜总会、体育馆、礼堂等免费设计方案。我们严格遵守承</w:t>
      </w:r>
      <w:r>
        <w:rPr>
          <w:rFonts w:hint="eastAsia" w:asciiTheme="minorEastAsia" w:hAnsiTheme="minorEastAsia" w:eastAsiaTheme="minorEastAsia" w:cstheme="minorEastAsia"/>
          <w:color w:val="787878"/>
          <w:spacing w:val="-12"/>
        </w:rPr>
        <w:t>诺、认真履行合同、严把质量关，最终为每位客户都交付出了满意的解决方案和</w:t>
      </w:r>
      <w:r>
        <w:rPr>
          <w:rFonts w:hint="eastAsia" w:asciiTheme="minorEastAsia" w:hAnsiTheme="minorEastAsia" w:eastAsiaTheme="minorEastAsia" w:cstheme="minorEastAsia"/>
          <w:color w:val="787878"/>
        </w:rPr>
        <w:t>作品。</w:t>
      </w:r>
    </w:p>
    <w:p>
      <w:pPr>
        <w:pStyle w:val="3"/>
        <w:spacing w:before="5" w:line="364" w:lineRule="auto"/>
        <w:ind w:right="346"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color w:val="787878"/>
        </w:rPr>
        <w:t>本公司始终坚持“科技为第一生产力”，不断改进工艺，强化检测手段，研制开发新产品，现已拥有多项国家实用新型专利及软件著作权,也获得了</w:t>
      </w:r>
      <w:r>
        <w:rPr>
          <w:rFonts w:hint="eastAsia" w:asciiTheme="minorEastAsia" w:hAnsiTheme="minorEastAsia" w:eastAsiaTheme="minorEastAsia" w:cstheme="minorEastAsia"/>
          <w:color w:val="787878"/>
          <w:spacing w:val="-8"/>
        </w:rPr>
        <w:t>行业内的各项专业资质。“大胆创意，新奇构思”是博瑞达科技的特色，为您实现独一无二的艺术构想、特殊造型、特殊机械、特殊动作、特效设备……是我们</w:t>
      </w:r>
      <w:r>
        <w:rPr>
          <w:rFonts w:hint="eastAsia" w:asciiTheme="minorEastAsia" w:hAnsiTheme="minorEastAsia" w:eastAsiaTheme="minorEastAsia" w:cstheme="minorEastAsia"/>
          <w:color w:val="787878"/>
          <w:spacing w:val="-10"/>
        </w:rPr>
        <w:t>的专长。公司配有专业的机械及电气化设计人员，旋转、升降、螺旋、飞人、制</w:t>
      </w:r>
      <w:r>
        <w:rPr>
          <w:rFonts w:hint="eastAsia" w:asciiTheme="minorEastAsia" w:hAnsiTheme="minorEastAsia" w:eastAsiaTheme="minorEastAsia" w:cstheme="minorEastAsia"/>
          <w:color w:val="787878"/>
          <w:spacing w:val="-20"/>
        </w:rPr>
        <w:t>动装置、异形机械、水中、天空……您能想到的舞台构想，我们都可以帮您实现。</w:t>
      </w:r>
      <w:r>
        <w:rPr>
          <w:rFonts w:hint="eastAsia" w:asciiTheme="minorEastAsia" w:hAnsiTheme="minorEastAsia" w:eastAsiaTheme="minorEastAsia" w:cstheme="minorEastAsia"/>
          <w:color w:val="787878"/>
        </w:rPr>
        <w:t>博瑞达科技---让您在后现代的发达科技和原始的工业革命间，追寻您舞美构思的新故事，新构想。</w:t>
      </w:r>
    </w:p>
    <w:p>
      <w:pPr>
        <w:pStyle w:val="3"/>
        <w:spacing w:before="5" w:line="364" w:lineRule="auto"/>
        <w:ind w:right="346" w:firstLine="472"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color w:val="787878"/>
          <w:spacing w:val="-2"/>
        </w:rPr>
        <w:t>公司现拥有普通控制系统、模拟定位控制系统、</w:t>
      </w:r>
      <w:r>
        <w:rPr>
          <w:rFonts w:hint="eastAsia" w:asciiTheme="minorEastAsia" w:hAnsiTheme="minorEastAsia" w:eastAsiaTheme="minorEastAsia" w:cstheme="minorEastAsia"/>
          <w:color w:val="787878"/>
        </w:rPr>
        <w:t>PLC</w:t>
      </w:r>
      <w:r>
        <w:rPr>
          <w:rFonts w:hint="eastAsia" w:asciiTheme="minorEastAsia" w:hAnsiTheme="minorEastAsia" w:eastAsiaTheme="minorEastAsia" w:cstheme="minorEastAsia"/>
          <w:color w:val="787878"/>
          <w:spacing w:val="-11"/>
        </w:rPr>
        <w:t>控制系统、单片机</w:t>
      </w:r>
      <w:r>
        <w:rPr>
          <w:rFonts w:hint="eastAsia" w:asciiTheme="minorEastAsia" w:hAnsiTheme="minorEastAsia" w:eastAsiaTheme="minorEastAsia" w:cstheme="minorEastAsia"/>
          <w:color w:val="787878"/>
          <w:spacing w:val="-8"/>
        </w:rPr>
        <w:t>控制系统这四大系统，本公司的舞台机械变频控制系统已获国家软件著作权。本公司技术力量雄厚、管理结构科学，具有完善的质量保</w:t>
      </w:r>
      <w:r>
        <w:rPr>
          <w:rFonts w:hint="eastAsia" w:asciiTheme="minorEastAsia" w:hAnsiTheme="minorEastAsia" w:eastAsiaTheme="minorEastAsia" w:cstheme="minorEastAsia"/>
          <w:color w:val="787878"/>
          <w:spacing w:val="-10"/>
        </w:rPr>
        <w:t>证体系、售后服务体系和良好的运作发展体系，为客户提供了周全、合适的舞台</w:t>
      </w:r>
      <w:r>
        <w:rPr>
          <w:rFonts w:hint="eastAsia" w:asciiTheme="minorEastAsia" w:hAnsiTheme="minorEastAsia" w:eastAsiaTheme="minorEastAsia" w:cstheme="minorEastAsia"/>
          <w:color w:val="787878"/>
        </w:rPr>
        <w:t>系统解决方案。</w:t>
      </w:r>
    </w:p>
    <w:p>
      <w:pPr>
        <w:pStyle w:val="3"/>
        <w:spacing w:before="2" w:line="364" w:lineRule="auto"/>
        <w:ind w:right="346"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color w:val="787878"/>
        </w:rPr>
        <w:t>“诚信、和谐、敬业、超越”是公司精神，“以质量求生存，以信誉求发</w:t>
      </w:r>
      <w:r>
        <w:rPr>
          <w:rFonts w:hint="eastAsia" w:asciiTheme="minorEastAsia" w:hAnsiTheme="minorEastAsia" w:eastAsiaTheme="minorEastAsia" w:cstheme="minorEastAsia"/>
          <w:color w:val="787878"/>
          <w:spacing w:val="-11"/>
        </w:rPr>
        <w:t>展，以客户为上帝”更是我们博瑞达科技的企业宗旨。在取得市场份额更大、客</w:t>
      </w:r>
      <w:r>
        <w:rPr>
          <w:rFonts w:hint="eastAsia" w:asciiTheme="minorEastAsia" w:hAnsiTheme="minorEastAsia" w:eastAsiaTheme="minorEastAsia" w:cstheme="minorEastAsia"/>
          <w:color w:val="787878"/>
          <w:spacing w:val="-8"/>
        </w:rPr>
        <w:t>户美誉度更好的同时，公司仍不断的要求员工弥补自身的一些不足，不断提高产品质量和客户服务，不断强化诚信意识和社会责任感。未来，我们有着更大的进</w:t>
      </w:r>
      <w:r>
        <w:rPr>
          <w:rFonts w:hint="eastAsia" w:asciiTheme="minorEastAsia" w:hAnsiTheme="minorEastAsia" w:eastAsiaTheme="minorEastAsia" w:cstheme="minorEastAsia"/>
          <w:color w:val="787878"/>
          <w:spacing w:val="-10"/>
        </w:rPr>
        <w:t>步空间，产品的创新和各项配套服务都将进一步拓展，我们会尽全力生产出让客</w:t>
      </w:r>
      <w:r>
        <w:rPr>
          <w:rFonts w:hint="eastAsia" w:asciiTheme="minorEastAsia" w:hAnsiTheme="minorEastAsia" w:eastAsiaTheme="minorEastAsia" w:cstheme="minorEastAsia"/>
          <w:color w:val="787878"/>
        </w:rPr>
        <w:t>户满意的舞台机械设备，满足客户的各种需求。</w:t>
      </w:r>
    </w:p>
    <w:p>
      <w:pPr>
        <w:spacing w:line="364" w:lineRule="auto"/>
        <w:jc w:val="both"/>
        <w:rPr>
          <w:rFonts w:asciiTheme="minorEastAsia" w:hAnsiTheme="minorEastAsia" w:eastAsiaTheme="minorEastAsia" w:cstheme="minorEastAsia"/>
          <w:sz w:val="24"/>
          <w:szCs w:val="24"/>
        </w:rPr>
        <w:sectPr>
          <w:headerReference r:id="rId3" w:type="default"/>
          <w:footerReference r:id="rId4" w:type="default"/>
          <w:pgSz w:w="11910" w:h="16840"/>
          <w:pgMar w:top="1560" w:right="1440" w:bottom="1220" w:left="1680" w:header="434" w:footer="1036" w:gutter="0"/>
          <w:pgNumType w:start="1"/>
          <w:cols w:space="720" w:num="1"/>
        </w:sectPr>
      </w:pPr>
    </w:p>
    <w:p>
      <w:pPr>
        <w:pStyle w:val="3"/>
        <w:spacing w:before="12"/>
        <w:rPr>
          <w:sz w:val="27"/>
        </w:rPr>
      </w:pPr>
    </w:p>
    <w:p>
      <w:pPr>
        <w:spacing w:before="71"/>
        <w:ind w:left="131"/>
        <w:rPr>
          <w:b/>
          <w:sz w:val="23"/>
          <w:lang w:val="en-US"/>
        </w:rPr>
      </w:pPr>
      <w:r>
        <w:rPr>
          <w:b/>
          <w:color w:val="787878"/>
          <w:w w:val="105"/>
          <w:sz w:val="23"/>
        </w:rPr>
        <w:t>舞台机械設計</w:t>
      </w:r>
      <w:r>
        <w:rPr>
          <w:b/>
          <w:color w:val="787878"/>
          <w:w w:val="105"/>
          <w:sz w:val="23"/>
          <w:lang w:val="en-US"/>
        </w:rPr>
        <w:t xml:space="preserve"> Stage machinery design</w:t>
      </w:r>
    </w:p>
    <w:p>
      <w:pPr>
        <w:pStyle w:val="3"/>
        <w:rPr>
          <w:b/>
          <w:sz w:val="22"/>
          <w:lang w:val="en-US"/>
        </w:rPr>
      </w:pPr>
    </w:p>
    <w:p>
      <w:pPr>
        <w:pStyle w:val="3"/>
        <w:rPr>
          <w:b/>
          <w:sz w:val="22"/>
          <w:lang w:val="en-US"/>
        </w:rPr>
      </w:pPr>
    </w:p>
    <w:p>
      <w:pPr>
        <w:pStyle w:val="3"/>
        <w:spacing w:before="148" w:line="487" w:lineRule="auto"/>
        <w:ind w:left="131" w:right="346" w:firstLine="600"/>
        <w:jc w:val="both"/>
      </w:pPr>
      <w:r>
        <w:rPr>
          <w:color w:val="787878"/>
        </w:rPr>
        <w:t>舞台机械是机电一体化与舞台美术相结合的一门新兴工程，近几年中央电</w:t>
      </w:r>
      <w:r>
        <w:rPr>
          <w:color w:val="787878"/>
          <w:spacing w:val="-8"/>
        </w:rPr>
        <w:t>视台的春节联欢晚会及大型演出、娱乐酒吧都是采用现代化设备与电子技术相结</w:t>
      </w:r>
      <w:r>
        <w:rPr>
          <w:color w:val="787878"/>
          <w:spacing w:val="-10"/>
        </w:rPr>
        <w:t>合，再配以自动控制的声光效果，使现在的舞台五光十色。这门新兴的工程我们</w:t>
      </w:r>
      <w:r>
        <w:rPr>
          <w:color w:val="787878"/>
        </w:rPr>
        <w:t>设计舞台机械在不断的挖掘创新提高和发展。</w:t>
      </w:r>
    </w:p>
    <w:p>
      <w:pPr>
        <w:pStyle w:val="3"/>
        <w:spacing w:line="487" w:lineRule="auto"/>
        <w:ind w:left="131" w:right="372" w:firstLine="600"/>
        <w:jc w:val="both"/>
      </w:pPr>
      <w:r>
        <w:rPr>
          <w:color w:val="787878"/>
        </w:rPr>
        <w:t>舞台工艺设计和机械设备的配置功能，能够承接国内外各类歌剧、舞剧、传统戏剧、曲艺、话剧、综艺晚会演出、电视直播晚会大型会议等场所。</w:t>
      </w:r>
    </w:p>
    <w:p>
      <w:pPr>
        <w:pStyle w:val="3"/>
        <w:spacing w:line="487" w:lineRule="auto"/>
        <w:ind w:left="131" w:right="346"/>
      </w:pPr>
      <w:r>
        <w:rPr>
          <w:color w:val="787878"/>
          <w:spacing w:val="-6"/>
        </w:rPr>
        <w:t>舞台机械工程要求具有工艺设计科学、技术性能优良、配置优化实用、运行安全</w:t>
      </w:r>
      <w:r>
        <w:rPr>
          <w:color w:val="787878"/>
        </w:rPr>
        <w:t>可靠、操作维修方便、经济合理等特点。</w:t>
      </w:r>
    </w:p>
    <w:p>
      <w:pPr>
        <w:pStyle w:val="3"/>
        <w:spacing w:line="487" w:lineRule="auto"/>
        <w:ind w:left="131" w:right="346" w:firstLine="600"/>
        <w:jc w:val="both"/>
        <w:sectPr>
          <w:pgSz w:w="11910" w:h="16840"/>
          <w:pgMar w:top="1560" w:right="1440" w:bottom="1220" w:left="1680" w:header="434" w:footer="1036" w:gutter="0"/>
          <w:cols w:space="720" w:num="1"/>
        </w:sectPr>
      </w:pPr>
      <w:r>
        <w:rPr>
          <w:color w:val="787878"/>
        </w:rPr>
        <w:t>我们为了更好的服务于您，专门成立舞台舞美、舞台机械设计团队，熟练</w:t>
      </w:r>
      <w:r>
        <w:rPr>
          <w:color w:val="787878"/>
          <w:spacing w:val="-20"/>
        </w:rPr>
        <w:t>运用</w:t>
      </w:r>
      <w:r>
        <w:rPr>
          <w:color w:val="787878"/>
        </w:rPr>
        <w:t>3DMax</w:t>
      </w:r>
      <w:r>
        <w:rPr>
          <w:color w:val="787878"/>
          <w:spacing w:val="-17"/>
        </w:rPr>
        <w:t>、</w:t>
      </w:r>
      <w:r>
        <w:rPr>
          <w:color w:val="787878"/>
        </w:rPr>
        <w:t>Wysiwyg</w:t>
      </w:r>
      <w:r>
        <w:rPr>
          <w:color w:val="787878"/>
          <w:spacing w:val="-4"/>
        </w:rPr>
        <w:t>专业设计软件，可以根据您图纸做模拟现场编辑程序及三</w:t>
      </w:r>
      <w:r>
        <w:rPr>
          <w:color w:val="787878"/>
        </w:rPr>
        <w:t>维动画演示设计，为您提供不一样的舞台</w:t>
      </w:r>
      <w:r>
        <w:rPr>
          <w:lang w:val="en-US" w:bidi="ar-SA"/>
        </w:rPr>
        <w:drawing>
          <wp:anchor distT="0" distB="0" distL="0" distR="0" simplePos="0" relativeHeight="251670528" behindDoc="0" locked="0" layoutInCell="1" allowOverlap="1">
            <wp:simplePos x="0" y="0"/>
            <wp:positionH relativeFrom="page">
              <wp:posOffset>1183005</wp:posOffset>
            </wp:positionH>
            <wp:positionV relativeFrom="paragraph">
              <wp:posOffset>238760</wp:posOffset>
            </wp:positionV>
            <wp:extent cx="5154930" cy="2059940"/>
            <wp:effectExtent l="0" t="0" r="7620" b="1651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1" cstate="print"/>
                    <a:stretch>
                      <a:fillRect/>
                    </a:stretch>
                  </pic:blipFill>
                  <pic:spPr>
                    <a:xfrm>
                      <a:off x="0" y="0"/>
                      <a:ext cx="5155159" cy="2060162"/>
                    </a:xfrm>
                    <a:prstGeom prst="rect">
                      <a:avLst/>
                    </a:prstGeom>
                  </pic:spPr>
                </pic:pic>
              </a:graphicData>
            </a:graphic>
          </wp:anchor>
        </w:drawing>
      </w:r>
      <w:r>
        <w:rPr>
          <w:rFonts w:hint="eastAsia"/>
          <w:color w:val="787878"/>
        </w:rPr>
        <w:t>设计！</w:t>
      </w:r>
    </w:p>
    <w:p>
      <w:pPr>
        <w:rPr>
          <w:rFonts w:ascii="Times New Roman"/>
          <w:sz w:val="20"/>
        </w:rPr>
        <w:sectPr>
          <w:headerReference r:id="rId5" w:type="default"/>
          <w:pgSz w:w="11910" w:h="16840"/>
          <w:pgMar w:top="2260" w:right="1440" w:bottom="1220" w:left="1680" w:header="434" w:footer="1036" w:gutter="0"/>
          <w:cols w:space="720" w:num="1"/>
        </w:sectPr>
      </w:pPr>
      <w:r>
        <w:rPr>
          <w:rFonts w:ascii="Times New Roman"/>
          <w:sz w:val="20"/>
          <w:lang w:val="en-US" w:bidi="ar-SA"/>
        </w:rPr>
        <w:drawing>
          <wp:inline distT="0" distB="0" distL="0" distR="0">
            <wp:extent cx="5581650" cy="7895590"/>
            <wp:effectExtent l="0" t="0" r="0" b="0"/>
            <wp:docPr id="10" name="图片 10" descr="C:\Users\MACBOOK\Documents\WeChat Files\wxid_u22mscefpnt722\FileStorage\Fav\Temp\b67aa5a0\res\2a84f67399b6f8757bd62a90bafe6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MACBOOK\Documents\WeChat Files\wxid_u22mscefpnt722\FileStorage\Fav\Temp\b67aa5a0\res\2a84f67399b6f8757bd62a90bafe6e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81650" cy="7895888"/>
                    </a:xfrm>
                    <a:prstGeom prst="rect">
                      <a:avLst/>
                    </a:prstGeom>
                    <a:noFill/>
                    <a:ln>
                      <a:noFill/>
                    </a:ln>
                  </pic:spPr>
                </pic:pic>
              </a:graphicData>
            </a:graphic>
          </wp:inline>
        </w:drawing>
      </w:r>
    </w:p>
    <w:p>
      <w:pPr>
        <w:pStyle w:val="3"/>
        <w:spacing w:before="11"/>
        <w:rPr>
          <w:rFonts w:ascii="Times New Roman"/>
          <w:sz w:val="14"/>
        </w:rPr>
      </w:pPr>
    </w:p>
    <w:p>
      <w:pPr>
        <w:pStyle w:val="2"/>
        <w:spacing w:before="14"/>
        <w:ind w:left="0"/>
      </w:pPr>
      <w:r>
        <w:rPr>
          <w:w w:val="105"/>
        </w:rPr>
        <w:t>项目案例</w:t>
      </w:r>
    </w:p>
    <w:p>
      <w:pPr>
        <w:pStyle w:val="3"/>
        <w:spacing w:before="10"/>
        <w:rPr>
          <w:b/>
          <w:sz w:val="16"/>
        </w:rPr>
      </w:pPr>
    </w:p>
    <w:p>
      <w:pPr>
        <w:spacing w:before="63"/>
        <w:ind w:left="1414"/>
        <w:rPr>
          <w:b/>
          <w:sz w:val="27"/>
        </w:rPr>
      </w:pPr>
      <w:r>
        <w:rPr>
          <w:b/>
          <w:w w:val="105"/>
          <w:sz w:val="27"/>
        </w:rPr>
        <w:t>- - -云南省大理蝴蝶之梦大型歌舞秀（附图）</w:t>
      </w:r>
    </w:p>
    <w:p>
      <w:pPr>
        <w:pStyle w:val="3"/>
        <w:spacing w:before="221" w:line="364" w:lineRule="auto"/>
        <w:ind w:left="131" w:right="372" w:firstLine="480"/>
        <w:jc w:val="both"/>
      </w:pPr>
      <w:r>
        <w:rPr>
          <w:spacing w:val="-12"/>
        </w:rPr>
        <w:t>我公司于</w:t>
      </w:r>
      <w:r>
        <w:t>2016</w:t>
      </w:r>
      <w:r>
        <w:rPr>
          <w:spacing w:val="-9"/>
        </w:rPr>
        <w:t>年年底承接了云南省大理市旅游集团下属的蝴蝶之梦剧场大</w:t>
      </w:r>
      <w:r>
        <w:rPr>
          <w:spacing w:val="-2"/>
        </w:rPr>
        <w:t>型梦幻风情歌舞秀《蝴蝶之梦》的舞台机械</w:t>
      </w:r>
      <w:r>
        <w:rPr>
          <w:rFonts w:hint="eastAsia"/>
          <w:spacing w:val="-2"/>
        </w:rPr>
        <w:t>改造</w:t>
      </w:r>
      <w:r>
        <w:rPr>
          <w:spacing w:val="-2"/>
        </w:rPr>
        <w:t>项目，此演出曾参加过</w:t>
      </w:r>
      <w:r>
        <w:t>2008</w:t>
      </w:r>
      <w:r>
        <w:rPr>
          <w:spacing w:val="-20"/>
        </w:rPr>
        <w:t>年奥运</w:t>
      </w:r>
      <w:r>
        <w:t>文艺演出、获得过第五届中国舞蹈荷花奖，是大理的一张靓丽名片！</w:t>
      </w:r>
    </w:p>
    <w:p>
      <w:pPr>
        <w:pStyle w:val="3"/>
        <w:spacing w:line="364" w:lineRule="auto"/>
        <w:ind w:left="131" w:right="346" w:firstLine="480"/>
      </w:pPr>
      <w:r>
        <w:rPr>
          <w:lang w:val="en-US" w:bidi="ar-SA"/>
        </w:rPr>
        <w:drawing>
          <wp:anchor distT="0" distB="0" distL="0" distR="0" simplePos="0" relativeHeight="251671552" behindDoc="1" locked="0" layoutInCell="1" allowOverlap="1">
            <wp:simplePos x="0" y="0"/>
            <wp:positionH relativeFrom="page">
              <wp:posOffset>1149985</wp:posOffset>
            </wp:positionH>
            <wp:positionV relativeFrom="paragraph">
              <wp:posOffset>2931795</wp:posOffset>
            </wp:positionV>
            <wp:extent cx="5248910" cy="3935095"/>
            <wp:effectExtent l="0" t="0" r="8890" b="8255"/>
            <wp:wrapNone/>
            <wp:docPr id="2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a:picLocks noChangeAspect="1"/>
                    </pic:cNvPicPr>
                  </pic:nvPicPr>
                  <pic:blipFill>
                    <a:blip r:embed="rId13" cstate="print"/>
                    <a:stretch>
                      <a:fillRect/>
                    </a:stretch>
                  </pic:blipFill>
                  <pic:spPr>
                    <a:xfrm>
                      <a:off x="0" y="0"/>
                      <a:ext cx="5248656" cy="3934967"/>
                    </a:xfrm>
                    <a:prstGeom prst="rect">
                      <a:avLst/>
                    </a:prstGeom>
                  </pic:spPr>
                </pic:pic>
              </a:graphicData>
            </a:graphic>
          </wp:anchor>
        </w:drawing>
      </w:r>
      <w:r>
        <w:rPr>
          <w:spacing w:val="-6"/>
        </w:rPr>
        <w:t>该项目在舞台机械方面精巧运用"推拉平转、升降悬空"空等目前国内一流的</w:t>
      </w:r>
      <w:r>
        <w:rPr>
          <w:spacing w:val="-4"/>
        </w:rPr>
        <w:t>舞台机械，其中舞台中央有两台长度各</w:t>
      </w:r>
      <w:r>
        <w:t>12</w:t>
      </w:r>
      <w:r>
        <w:rPr>
          <w:spacing w:val="-8"/>
        </w:rPr>
        <w:t>米的三级伸缩大摇臂，定点定位，位</w:t>
      </w:r>
      <w:r>
        <w:rPr>
          <w:spacing w:val="-11"/>
        </w:rPr>
        <w:t>置精准，技术要求难度较高、升降景杆及灯杆</w:t>
      </w:r>
      <w:r>
        <w:rPr>
          <w:spacing w:val="-14"/>
        </w:rPr>
        <w:t>、高速威亚吊杆</w:t>
      </w:r>
      <w:r>
        <w:rPr>
          <w:spacing w:val="-15"/>
        </w:rPr>
        <w:t>、车</w:t>
      </w:r>
      <w:r>
        <w:rPr>
          <w:spacing w:val="-38"/>
        </w:rPr>
        <w:t>台</w:t>
      </w:r>
      <w:r>
        <w:rPr>
          <w:spacing w:val="-22"/>
        </w:rPr>
        <w:t>、升降台</w:t>
      </w:r>
      <w:r>
        <w:rPr>
          <w:spacing w:val="-19"/>
        </w:rPr>
        <w:t>、水幕水景</w:t>
      </w:r>
      <w:r>
        <w:rPr>
          <w:spacing w:val="-11"/>
        </w:rPr>
        <w:t>等等设备，项目总体技术要求较高，对整体</w:t>
      </w:r>
      <w:r>
        <w:rPr>
          <w:spacing w:val="-7"/>
        </w:rPr>
        <w:t>设备的集成控制也要做到万无一失，该项目的集成控制系统为我公司自主研发生</w:t>
      </w:r>
      <w:r>
        <w:rPr>
          <w:spacing w:val="-24"/>
        </w:rPr>
        <w:t>产</w:t>
      </w:r>
      <w:r>
        <w:t>（</w:t>
      </w:r>
      <w:r>
        <w:rPr>
          <w:spacing w:val="-5"/>
        </w:rPr>
        <w:t>注：我公司的舞台机械变频控制软件已获国家著作权</w:t>
      </w:r>
      <w:r>
        <w:rPr>
          <w:spacing w:val="-24"/>
        </w:rPr>
        <w:t>）</w:t>
      </w:r>
      <w:r>
        <w:rPr>
          <w:spacing w:val="-7"/>
        </w:rPr>
        <w:t>。该项目中业主要求</w:t>
      </w:r>
      <w:r>
        <w:t>设备在高频率使用的情况下必须确保不能有任何误差，每天演出至少开启设备2-3</w:t>
      </w:r>
      <w:r>
        <w:rPr>
          <w:spacing w:val="-24"/>
        </w:rPr>
        <w:t>次，一年</w:t>
      </w:r>
      <w:r>
        <w:t>365</w:t>
      </w:r>
      <w:r>
        <w:rPr>
          <w:spacing w:val="-10"/>
        </w:rPr>
        <w:t>天全年不停使用，因此对设备的整体质量及设计技术要求特别</w:t>
      </w:r>
      <w:r>
        <w:rPr>
          <w:spacing w:val="-24"/>
        </w:rPr>
        <w:t>高。从</w:t>
      </w:r>
      <w:r>
        <w:t>2016</w:t>
      </w:r>
      <w:r>
        <w:rPr>
          <w:spacing w:val="-40"/>
        </w:rPr>
        <w:t>年</w:t>
      </w:r>
      <w:r>
        <w:t>12</w:t>
      </w:r>
      <w:r>
        <w:rPr>
          <w:spacing w:val="-12"/>
        </w:rPr>
        <w:t>月正式开演以来，设备使用状态一直稳定无任何异常，因此也</w:t>
      </w:r>
      <w:r>
        <w:t>得到了客户的好评与赞誉。</w:t>
      </w:r>
    </w:p>
    <w:p>
      <w:pPr>
        <w:spacing w:line="364" w:lineRule="auto"/>
        <w:sectPr>
          <w:headerReference r:id="rId6" w:type="default"/>
          <w:pgSz w:w="11910" w:h="16840"/>
          <w:pgMar w:top="1560" w:right="1440" w:bottom="1220" w:left="1680" w:header="434" w:footer="1036" w:gutter="0"/>
          <w:cols w:space="720" w:num="1"/>
        </w:sectPr>
      </w:pPr>
    </w:p>
    <w:p>
      <w:pPr>
        <w:pStyle w:val="3"/>
        <w:spacing w:before="7"/>
        <w:rPr>
          <w:rFonts w:ascii="Times New Roman"/>
          <w:sz w:val="11"/>
        </w:rPr>
      </w:pPr>
    </w:p>
    <w:p>
      <w:pPr>
        <w:pStyle w:val="3"/>
        <w:ind w:left="131"/>
        <w:rPr>
          <w:rFonts w:ascii="Times New Roman"/>
          <w:sz w:val="20"/>
        </w:rPr>
      </w:pPr>
      <w:r>
        <w:rPr>
          <w:rFonts w:ascii="Times New Roman"/>
          <w:sz w:val="20"/>
          <w:lang w:val="en-US" w:bidi="ar-SA"/>
        </w:rPr>
        <w:drawing>
          <wp:inline distT="0" distB="0" distL="0" distR="0">
            <wp:extent cx="5238115" cy="3930015"/>
            <wp:effectExtent l="0" t="0" r="635" b="13335"/>
            <wp:docPr id="3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a:picLocks noChangeAspect="1"/>
                    </pic:cNvPicPr>
                  </pic:nvPicPr>
                  <pic:blipFill>
                    <a:blip r:embed="rId14" cstate="print"/>
                    <a:stretch>
                      <a:fillRect/>
                    </a:stretch>
                  </pic:blipFill>
                  <pic:spPr>
                    <a:xfrm>
                      <a:off x="0" y="0"/>
                      <a:ext cx="5238241" cy="3930205"/>
                    </a:xfrm>
                    <a:prstGeom prst="rect">
                      <a:avLst/>
                    </a:prstGeom>
                  </pic:spPr>
                </pic:pic>
              </a:graphicData>
            </a:graphic>
          </wp:inline>
        </w:drawing>
      </w:r>
    </w:p>
    <w:p>
      <w:pPr>
        <w:pStyle w:val="3"/>
        <w:rPr>
          <w:rFonts w:ascii="Times New Roman"/>
          <w:sz w:val="13"/>
        </w:rPr>
      </w:pPr>
      <w:r>
        <w:rPr>
          <w:lang w:val="en-US" w:bidi="ar-SA"/>
        </w:rPr>
        <w:drawing>
          <wp:anchor distT="0" distB="0" distL="0" distR="0" simplePos="0" relativeHeight="251659264" behindDoc="0" locked="0" layoutInCell="1" allowOverlap="1">
            <wp:simplePos x="0" y="0"/>
            <wp:positionH relativeFrom="page">
              <wp:posOffset>1149985</wp:posOffset>
            </wp:positionH>
            <wp:positionV relativeFrom="paragraph">
              <wp:posOffset>120015</wp:posOffset>
            </wp:positionV>
            <wp:extent cx="5240655" cy="3931920"/>
            <wp:effectExtent l="0" t="0" r="17145" b="11430"/>
            <wp:wrapTopAndBottom/>
            <wp:docPr id="3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a:picLocks noChangeAspect="1"/>
                    </pic:cNvPicPr>
                  </pic:nvPicPr>
                  <pic:blipFill>
                    <a:blip r:embed="rId15" cstate="print"/>
                    <a:stretch>
                      <a:fillRect/>
                    </a:stretch>
                  </pic:blipFill>
                  <pic:spPr>
                    <a:xfrm>
                      <a:off x="0" y="0"/>
                      <a:ext cx="5240540" cy="3931920"/>
                    </a:xfrm>
                    <a:prstGeom prst="rect">
                      <a:avLst/>
                    </a:prstGeom>
                  </pic:spPr>
                </pic:pic>
              </a:graphicData>
            </a:graphic>
          </wp:anchor>
        </w:drawing>
      </w:r>
    </w:p>
    <w:p>
      <w:pPr>
        <w:rPr>
          <w:rFonts w:ascii="Times New Roman"/>
          <w:sz w:val="13"/>
        </w:rPr>
        <w:sectPr>
          <w:headerReference r:id="rId7" w:type="default"/>
          <w:pgSz w:w="11910" w:h="16840"/>
          <w:pgMar w:top="2260" w:right="1440" w:bottom="1220" w:left="1680" w:header="434" w:footer="1036" w:gutter="0"/>
          <w:cols w:space="720" w:num="1"/>
        </w:sectPr>
      </w:pPr>
    </w:p>
    <w:p>
      <w:pPr>
        <w:pStyle w:val="3"/>
        <w:spacing w:before="9"/>
        <w:rPr>
          <w:rFonts w:ascii="Times New Roman"/>
          <w:sz w:val="15"/>
        </w:rPr>
      </w:pPr>
    </w:p>
    <w:p>
      <w:pPr>
        <w:pStyle w:val="3"/>
        <w:ind w:left="131"/>
        <w:rPr>
          <w:rFonts w:ascii="Times New Roman"/>
          <w:sz w:val="20"/>
        </w:rPr>
      </w:pPr>
      <w:r>
        <w:rPr>
          <w:rFonts w:ascii="Times New Roman"/>
          <w:sz w:val="20"/>
          <w:lang w:val="en-US" w:bidi="ar-SA"/>
        </w:rPr>
        <w:drawing>
          <wp:inline distT="0" distB="0" distL="0" distR="0">
            <wp:extent cx="5255260" cy="3472180"/>
            <wp:effectExtent l="0" t="0" r="2540" b="13970"/>
            <wp:docPr id="3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jpeg"/>
                    <pic:cNvPicPr>
                      <a:picLocks noChangeAspect="1"/>
                    </pic:cNvPicPr>
                  </pic:nvPicPr>
                  <pic:blipFill>
                    <a:blip r:embed="rId16" cstate="print"/>
                    <a:stretch>
                      <a:fillRect/>
                    </a:stretch>
                  </pic:blipFill>
                  <pic:spPr>
                    <a:xfrm>
                      <a:off x="0" y="0"/>
                      <a:ext cx="5255740" cy="3472434"/>
                    </a:xfrm>
                    <a:prstGeom prst="rect">
                      <a:avLst/>
                    </a:prstGeom>
                  </pic:spPr>
                </pic:pic>
              </a:graphicData>
            </a:graphic>
          </wp:inline>
        </w:drawing>
      </w:r>
    </w:p>
    <w:p>
      <w:pPr>
        <w:pStyle w:val="3"/>
        <w:rPr>
          <w:rFonts w:ascii="Times New Roman"/>
          <w:sz w:val="20"/>
        </w:rPr>
      </w:pPr>
    </w:p>
    <w:p>
      <w:pPr>
        <w:pStyle w:val="3"/>
        <w:rPr>
          <w:rFonts w:ascii="Times New Roman"/>
          <w:sz w:val="20"/>
        </w:rPr>
      </w:pPr>
    </w:p>
    <w:p>
      <w:pPr>
        <w:pStyle w:val="3"/>
        <w:spacing w:before="3"/>
        <w:rPr>
          <w:rFonts w:ascii="Times New Roman"/>
          <w:sz w:val="15"/>
        </w:rPr>
      </w:pPr>
      <w:r>
        <w:rPr>
          <w:lang w:val="en-US" w:bidi="ar-SA"/>
        </w:rPr>
        <w:drawing>
          <wp:anchor distT="0" distB="0" distL="0" distR="0" simplePos="0" relativeHeight="251660288" behindDoc="0" locked="0" layoutInCell="1" allowOverlap="1">
            <wp:simplePos x="0" y="0"/>
            <wp:positionH relativeFrom="page">
              <wp:posOffset>1149985</wp:posOffset>
            </wp:positionH>
            <wp:positionV relativeFrom="paragraph">
              <wp:posOffset>136525</wp:posOffset>
            </wp:positionV>
            <wp:extent cx="5272405" cy="3409950"/>
            <wp:effectExtent l="0" t="0" r="4445" b="0"/>
            <wp:wrapTopAndBottom/>
            <wp:docPr id="4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a:picLocks noChangeAspect="1"/>
                    </pic:cNvPicPr>
                  </pic:nvPicPr>
                  <pic:blipFill>
                    <a:blip r:embed="rId17" cstate="print"/>
                    <a:stretch>
                      <a:fillRect/>
                    </a:stretch>
                  </pic:blipFill>
                  <pic:spPr>
                    <a:xfrm>
                      <a:off x="0" y="0"/>
                      <a:ext cx="5272156" cy="3410140"/>
                    </a:xfrm>
                    <a:prstGeom prst="rect">
                      <a:avLst/>
                    </a:prstGeom>
                  </pic:spPr>
                </pic:pic>
              </a:graphicData>
            </a:graphic>
          </wp:anchor>
        </w:drawing>
      </w:r>
    </w:p>
    <w:p>
      <w:pPr>
        <w:rPr>
          <w:rFonts w:ascii="Times New Roman"/>
          <w:sz w:val="15"/>
        </w:rPr>
        <w:sectPr>
          <w:pgSz w:w="11910" w:h="16840"/>
          <w:pgMar w:top="2260" w:right="1440" w:bottom="1220" w:left="1680" w:header="434" w:footer="1036" w:gutter="0"/>
          <w:cols w:space="720" w:num="1"/>
        </w:sectPr>
      </w:pPr>
    </w:p>
    <w:p>
      <w:pPr>
        <w:pStyle w:val="3"/>
        <w:spacing w:before="10"/>
        <w:rPr>
          <w:rFonts w:ascii="Times New Roman"/>
          <w:sz w:val="12"/>
        </w:rPr>
      </w:pPr>
    </w:p>
    <w:p>
      <w:pPr>
        <w:pStyle w:val="3"/>
        <w:ind w:left="131"/>
        <w:rPr>
          <w:rFonts w:ascii="Times New Roman"/>
          <w:sz w:val="20"/>
        </w:rPr>
      </w:pPr>
      <w:r>
        <w:rPr>
          <w:rFonts w:ascii="Times New Roman"/>
          <w:sz w:val="20"/>
          <w:lang w:val="en-US" w:bidi="ar-SA"/>
        </w:rPr>
        <w:drawing>
          <wp:inline distT="0" distB="0" distL="0" distR="0">
            <wp:extent cx="5267325" cy="2914650"/>
            <wp:effectExtent l="0" t="0" r="9525" b="0"/>
            <wp:docPr id="4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jpeg"/>
                    <pic:cNvPicPr>
                      <a:picLocks noChangeAspect="1"/>
                    </pic:cNvPicPr>
                  </pic:nvPicPr>
                  <pic:blipFill>
                    <a:blip r:embed="rId18" cstate="print"/>
                    <a:stretch>
                      <a:fillRect/>
                    </a:stretch>
                  </pic:blipFill>
                  <pic:spPr>
                    <a:xfrm>
                      <a:off x="0" y="0"/>
                      <a:ext cx="5267622" cy="2914650"/>
                    </a:xfrm>
                    <a:prstGeom prst="rect">
                      <a:avLst/>
                    </a:prstGeom>
                  </pic:spPr>
                </pic:pic>
              </a:graphicData>
            </a:graphic>
          </wp:inline>
        </w:drawing>
      </w:r>
    </w:p>
    <w:p>
      <w:pPr>
        <w:pStyle w:val="3"/>
        <w:rPr>
          <w:rFonts w:ascii="Times New Roman"/>
          <w:sz w:val="20"/>
        </w:rPr>
      </w:pPr>
    </w:p>
    <w:p>
      <w:pPr>
        <w:pStyle w:val="3"/>
        <w:spacing w:before="4"/>
        <w:rPr>
          <w:rFonts w:ascii="Times New Roman"/>
          <w:sz w:val="27"/>
        </w:rPr>
      </w:pPr>
    </w:p>
    <w:p>
      <w:pPr>
        <w:spacing w:before="70"/>
        <w:ind w:left="131"/>
        <w:rPr>
          <w:b/>
          <w:sz w:val="23"/>
        </w:rPr>
      </w:pPr>
      <w:r>
        <w:rPr>
          <w:b/>
          <w:w w:val="105"/>
          <w:sz w:val="23"/>
        </w:rPr>
        <w:t>云南省大理蝴蝶之梦大型歌舞秀</w:t>
      </w:r>
    </w:p>
    <w:p>
      <w:pPr>
        <w:pStyle w:val="3"/>
        <w:spacing w:before="5"/>
        <w:rPr>
          <w:b/>
          <w:sz w:val="9"/>
        </w:rPr>
      </w:pPr>
      <w:r>
        <w:rPr>
          <w:lang w:val="en-US" w:bidi="ar-SA"/>
        </w:rPr>
        <w:drawing>
          <wp:anchor distT="0" distB="0" distL="0" distR="0" simplePos="0" relativeHeight="251661312" behindDoc="0" locked="0" layoutInCell="1" allowOverlap="1">
            <wp:simplePos x="0" y="0"/>
            <wp:positionH relativeFrom="page">
              <wp:posOffset>1149985</wp:posOffset>
            </wp:positionH>
            <wp:positionV relativeFrom="paragraph">
              <wp:posOffset>101600</wp:posOffset>
            </wp:positionV>
            <wp:extent cx="2533650" cy="3816985"/>
            <wp:effectExtent l="0" t="0" r="0" b="12065"/>
            <wp:wrapTopAndBottom/>
            <wp:docPr id="4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a:picLocks noChangeAspect="1"/>
                    </pic:cNvPicPr>
                  </pic:nvPicPr>
                  <pic:blipFill>
                    <a:blip r:embed="rId19" cstate="print"/>
                    <a:stretch>
                      <a:fillRect/>
                    </a:stretch>
                  </pic:blipFill>
                  <pic:spPr>
                    <a:xfrm>
                      <a:off x="0" y="0"/>
                      <a:ext cx="2533805" cy="3817239"/>
                    </a:xfrm>
                    <a:prstGeom prst="rect">
                      <a:avLst/>
                    </a:prstGeom>
                  </pic:spPr>
                </pic:pic>
              </a:graphicData>
            </a:graphic>
          </wp:anchor>
        </w:drawing>
      </w:r>
      <w:r>
        <w:rPr>
          <w:lang w:val="en-US" w:bidi="ar-SA"/>
        </w:rPr>
        <w:drawing>
          <wp:anchor distT="0" distB="0" distL="0" distR="0" simplePos="0" relativeHeight="251662336" behindDoc="0" locked="0" layoutInCell="1" allowOverlap="1">
            <wp:simplePos x="0" y="0"/>
            <wp:positionH relativeFrom="page">
              <wp:posOffset>3798570</wp:posOffset>
            </wp:positionH>
            <wp:positionV relativeFrom="paragraph">
              <wp:posOffset>104140</wp:posOffset>
            </wp:positionV>
            <wp:extent cx="2567305" cy="3834130"/>
            <wp:effectExtent l="0" t="0" r="4445" b="13970"/>
            <wp:wrapTopAndBottom/>
            <wp:docPr id="4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a:picLocks noChangeAspect="1"/>
                    </pic:cNvPicPr>
                  </pic:nvPicPr>
                  <pic:blipFill>
                    <a:blip r:embed="rId20" cstate="print"/>
                    <a:stretch>
                      <a:fillRect/>
                    </a:stretch>
                  </pic:blipFill>
                  <pic:spPr>
                    <a:xfrm>
                      <a:off x="0" y="0"/>
                      <a:ext cx="2567280" cy="3834288"/>
                    </a:xfrm>
                    <a:prstGeom prst="rect">
                      <a:avLst/>
                    </a:prstGeom>
                  </pic:spPr>
                </pic:pic>
              </a:graphicData>
            </a:graphic>
          </wp:anchor>
        </w:drawing>
      </w:r>
    </w:p>
    <w:p>
      <w:pPr>
        <w:rPr>
          <w:sz w:val="9"/>
        </w:rPr>
        <w:sectPr>
          <w:pgSz w:w="11910" w:h="16840"/>
          <w:pgMar w:top="2260" w:right="1440" w:bottom="1220" w:left="1680" w:header="434" w:footer="1036" w:gutter="0"/>
          <w:cols w:space="720" w:num="1"/>
        </w:sectPr>
      </w:pPr>
    </w:p>
    <w:p>
      <w:pPr>
        <w:pStyle w:val="3"/>
        <w:spacing w:before="12"/>
        <w:rPr>
          <w:b/>
          <w:sz w:val="27"/>
        </w:rPr>
      </w:pPr>
    </w:p>
    <w:p>
      <w:pPr>
        <w:spacing w:before="71"/>
        <w:ind w:left="2064"/>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w w:val="105"/>
          <w:sz w:val="24"/>
          <w:szCs w:val="24"/>
        </w:rPr>
        <w:t>- - -贵州省六盘水市高中教育城（附图）</w:t>
      </w:r>
    </w:p>
    <w:p>
      <w:pPr>
        <w:pStyle w:val="3"/>
        <w:rPr>
          <w:b/>
          <w:sz w:val="22"/>
        </w:rPr>
      </w:pPr>
    </w:p>
    <w:p>
      <w:pPr>
        <w:pStyle w:val="3"/>
        <w:spacing w:before="6"/>
        <w:rPr>
          <w:b/>
          <w:sz w:val="27"/>
        </w:rPr>
      </w:pPr>
    </w:p>
    <w:p>
      <w:pPr>
        <w:pStyle w:val="3"/>
        <w:spacing w:before="1" w:line="367" w:lineRule="auto"/>
        <w:ind w:left="131" w:right="105" w:firstLine="480"/>
      </w:pPr>
      <w:r>
        <w:t>2017 年年底我公司承接了贵州省六盘水市高中教育城的舞台机械工程项目；该教育城的项目主要为学校的多功能报告厅，设备配备较先进，投资近亿元。</w:t>
      </w:r>
    </w:p>
    <w:p>
      <w:pPr>
        <w:pStyle w:val="3"/>
        <w:spacing w:line="364" w:lineRule="auto"/>
        <w:ind w:left="131" w:right="346" w:firstLine="480"/>
        <w:jc w:val="both"/>
      </w:pPr>
      <w:r>
        <w:rPr>
          <w:spacing w:val="-8"/>
        </w:rPr>
        <w:t>该项目中有台上吊杆、对开系统、舞台灯光、集成控制系统等设备；分别有</w:t>
      </w:r>
      <w:r>
        <w:rPr>
          <w:spacing w:val="-12"/>
        </w:rPr>
        <w:t>景杆、灯杆、会标杆等；要求所有吊杆定点定位、定位精准，对灯光的集控要求</w:t>
      </w:r>
      <w:r>
        <w:rPr>
          <w:spacing w:val="-10"/>
        </w:rPr>
        <w:t>也相当高；对整体设备的集成控制要求较高，由于我公司技术力量比较扎实，对</w:t>
      </w:r>
      <w:r>
        <w:rPr>
          <w:spacing w:val="-7"/>
        </w:rPr>
        <w:t>控制系统也有自己的研发团队，在安装调试过程中很顺利地完美收官，给了客户</w:t>
      </w:r>
      <w:r>
        <w:t>一个满意的答卷。</w:t>
      </w:r>
    </w:p>
    <w:p>
      <w:pPr>
        <w:pStyle w:val="3"/>
        <w:rPr>
          <w:sz w:val="20"/>
        </w:rPr>
      </w:pPr>
    </w:p>
    <w:p>
      <w:pPr>
        <w:pStyle w:val="3"/>
        <w:spacing w:before="12"/>
        <w:rPr>
          <w:sz w:val="15"/>
        </w:rPr>
      </w:pPr>
      <w:r>
        <w:rPr>
          <w:lang w:val="en-US" w:bidi="ar-SA"/>
        </w:rPr>
        <w:drawing>
          <wp:anchor distT="0" distB="0" distL="0" distR="0" simplePos="0" relativeHeight="251663360" behindDoc="0" locked="0" layoutInCell="1" allowOverlap="1">
            <wp:simplePos x="0" y="0"/>
            <wp:positionH relativeFrom="page">
              <wp:posOffset>1149985</wp:posOffset>
            </wp:positionH>
            <wp:positionV relativeFrom="paragraph">
              <wp:posOffset>154305</wp:posOffset>
            </wp:positionV>
            <wp:extent cx="3514090" cy="2637155"/>
            <wp:effectExtent l="0" t="0" r="10160" b="10795"/>
            <wp:wrapTopAndBottom/>
            <wp:docPr id="4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jpeg"/>
                    <pic:cNvPicPr>
                      <a:picLocks noChangeAspect="1"/>
                    </pic:cNvPicPr>
                  </pic:nvPicPr>
                  <pic:blipFill>
                    <a:blip r:embed="rId21" cstate="print"/>
                    <a:stretch>
                      <a:fillRect/>
                    </a:stretch>
                  </pic:blipFill>
                  <pic:spPr>
                    <a:xfrm>
                      <a:off x="0" y="0"/>
                      <a:ext cx="3514090" cy="2637155"/>
                    </a:xfrm>
                    <a:prstGeom prst="rect">
                      <a:avLst/>
                    </a:prstGeom>
                  </pic:spPr>
                </pic:pic>
              </a:graphicData>
            </a:graphic>
          </wp:anchor>
        </w:drawing>
      </w:r>
    </w:p>
    <w:p>
      <w:pPr>
        <w:rPr>
          <w:sz w:val="15"/>
        </w:rPr>
        <w:sectPr>
          <w:headerReference r:id="rId8" w:type="default"/>
          <w:pgSz w:w="11910" w:h="16840"/>
          <w:pgMar w:top="1560" w:right="1440" w:bottom="1220" w:left="1680" w:header="434" w:footer="1036" w:gutter="0"/>
          <w:cols w:space="720" w:num="1"/>
        </w:sectPr>
      </w:pPr>
      <w:r>
        <w:rPr>
          <w:lang w:val="en-US" w:bidi="ar-SA"/>
        </w:rPr>
        <w:drawing>
          <wp:anchor distT="0" distB="0" distL="0" distR="0" simplePos="0" relativeHeight="251664384" behindDoc="0" locked="0" layoutInCell="1" allowOverlap="1">
            <wp:simplePos x="0" y="0"/>
            <wp:positionH relativeFrom="page">
              <wp:posOffset>2569210</wp:posOffset>
            </wp:positionH>
            <wp:positionV relativeFrom="paragraph">
              <wp:posOffset>3255010</wp:posOffset>
            </wp:positionV>
            <wp:extent cx="3899535" cy="2644775"/>
            <wp:effectExtent l="0" t="0" r="5715" b="3175"/>
            <wp:wrapTopAndBottom/>
            <wp:docPr id="5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a:picLocks noChangeAspect="1"/>
                    </pic:cNvPicPr>
                  </pic:nvPicPr>
                  <pic:blipFill>
                    <a:blip r:embed="rId22" cstate="print"/>
                    <a:stretch>
                      <a:fillRect/>
                    </a:stretch>
                  </pic:blipFill>
                  <pic:spPr>
                    <a:xfrm>
                      <a:off x="0" y="0"/>
                      <a:ext cx="3899535" cy="2644775"/>
                    </a:xfrm>
                    <a:prstGeom prst="rect">
                      <a:avLst/>
                    </a:prstGeom>
                  </pic:spPr>
                </pic:pic>
              </a:graphicData>
            </a:graphic>
          </wp:anchor>
        </w:drawing>
      </w:r>
    </w:p>
    <w:p>
      <w:pPr>
        <w:pStyle w:val="3"/>
        <w:spacing w:before="12"/>
        <w:rPr>
          <w:sz w:val="27"/>
        </w:rPr>
      </w:pPr>
    </w:p>
    <w:p>
      <w:pPr>
        <w:spacing w:before="71"/>
        <w:ind w:left="131"/>
        <w:rPr>
          <w:b/>
          <w:sz w:val="23"/>
        </w:rPr>
      </w:pPr>
      <w:r>
        <w:rPr>
          <w:b/>
          <w:sz w:val="23"/>
        </w:rPr>
        <w:t>贵州省六盘水市高中教育城</w:t>
      </w:r>
    </w:p>
    <w:p>
      <w:pPr>
        <w:pStyle w:val="3"/>
        <w:rPr>
          <w:b/>
          <w:sz w:val="15"/>
        </w:rPr>
      </w:pPr>
    </w:p>
    <w:p>
      <w:pPr>
        <w:rPr>
          <w:sz w:val="15"/>
        </w:rPr>
      </w:pPr>
      <w:r>
        <w:rPr>
          <w:lang w:val="en-US" w:bidi="ar-SA"/>
        </w:rPr>
        <w:drawing>
          <wp:anchor distT="0" distB="0" distL="0" distR="0" simplePos="0" relativeHeight="251665408" behindDoc="0" locked="0" layoutInCell="1" allowOverlap="1">
            <wp:simplePos x="0" y="0"/>
            <wp:positionH relativeFrom="page">
              <wp:posOffset>1435735</wp:posOffset>
            </wp:positionH>
            <wp:positionV relativeFrom="paragraph">
              <wp:posOffset>51435</wp:posOffset>
            </wp:positionV>
            <wp:extent cx="4711700" cy="3533140"/>
            <wp:effectExtent l="0" t="0" r="12700" b="10160"/>
            <wp:wrapTopAndBottom/>
            <wp:docPr id="5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a:picLocks noChangeAspect="1"/>
                    </pic:cNvPicPr>
                  </pic:nvPicPr>
                  <pic:blipFill>
                    <a:blip r:embed="rId23" cstate="print"/>
                    <a:stretch>
                      <a:fillRect/>
                    </a:stretch>
                  </pic:blipFill>
                  <pic:spPr>
                    <a:xfrm>
                      <a:off x="0" y="0"/>
                      <a:ext cx="4711700" cy="3533140"/>
                    </a:xfrm>
                    <a:prstGeom prst="rect">
                      <a:avLst/>
                    </a:prstGeom>
                  </pic:spPr>
                </pic:pic>
              </a:graphicData>
            </a:graphic>
          </wp:anchor>
        </w:drawing>
      </w:r>
    </w:p>
    <w:p>
      <w:pPr>
        <w:rPr>
          <w:sz w:val="15"/>
        </w:rPr>
      </w:pPr>
    </w:p>
    <w:p>
      <w:pPr>
        <w:rPr>
          <w:sz w:val="15"/>
        </w:rPr>
      </w:pPr>
    </w:p>
    <w:p>
      <w:pPr>
        <w:rPr>
          <w:sz w:val="15"/>
        </w:rPr>
      </w:pPr>
    </w:p>
    <w:p>
      <w:pPr>
        <w:rPr>
          <w:sz w:val="15"/>
        </w:rPr>
      </w:pPr>
    </w:p>
    <w:p>
      <w:pPr>
        <w:rPr>
          <w:sz w:val="15"/>
          <w:lang w:val="en-US"/>
        </w:rPr>
      </w:pPr>
    </w:p>
    <w:p>
      <w:pPr>
        <w:rPr>
          <w:sz w:val="15"/>
        </w:rPr>
      </w:pPr>
      <w:r>
        <w:rPr>
          <w:sz w:val="20"/>
          <w:lang w:val="en-US" w:bidi="ar-SA"/>
        </w:rPr>
        <w:drawing>
          <wp:inline distT="0" distB="0" distL="0" distR="0">
            <wp:extent cx="5218430" cy="3110230"/>
            <wp:effectExtent l="0" t="0" r="1270" b="13970"/>
            <wp:docPr id="5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a:picLocks noChangeAspect="1"/>
                    </pic:cNvPicPr>
                  </pic:nvPicPr>
                  <pic:blipFill>
                    <a:blip r:embed="rId24" cstate="print"/>
                    <a:stretch>
                      <a:fillRect/>
                    </a:stretch>
                  </pic:blipFill>
                  <pic:spPr>
                    <a:xfrm>
                      <a:off x="0" y="0"/>
                      <a:ext cx="5218430" cy="3110230"/>
                    </a:xfrm>
                    <a:prstGeom prst="rect">
                      <a:avLst/>
                    </a:prstGeom>
                  </pic:spPr>
                </pic:pic>
              </a:graphicData>
            </a:graphic>
          </wp:inline>
        </w:drawing>
      </w:r>
    </w:p>
    <w:p>
      <w:pPr>
        <w:rPr>
          <w:sz w:val="15"/>
        </w:rPr>
      </w:pPr>
    </w:p>
    <w:p>
      <w:pPr>
        <w:rPr>
          <w:sz w:val="15"/>
        </w:rPr>
        <w:sectPr>
          <w:pgSz w:w="11910" w:h="16840"/>
          <w:pgMar w:top="1560" w:right="1440" w:bottom="1220" w:left="1680" w:header="434" w:footer="1036" w:gutter="0"/>
          <w:cols w:space="720" w:num="1"/>
        </w:sectPr>
      </w:pPr>
    </w:p>
    <w:p>
      <w:pPr>
        <w:pStyle w:val="3"/>
        <w:rPr>
          <w:b/>
          <w:sz w:val="20"/>
        </w:rPr>
      </w:pPr>
    </w:p>
    <w:p>
      <w:pPr>
        <w:pStyle w:val="3"/>
        <w:spacing w:before="11"/>
        <w:rPr>
          <w:b/>
        </w:rPr>
      </w:pPr>
    </w:p>
    <w:p>
      <w:pPr>
        <w:pStyle w:val="2"/>
        <w:ind w:left="1554"/>
      </w:pPr>
      <w:r>
        <w:rPr>
          <w:w w:val="105"/>
        </w:rPr>
        <w:t>- - -浙江省绍兴东方山水商务中心（附图）</w:t>
      </w:r>
    </w:p>
    <w:p>
      <w:pPr>
        <w:pStyle w:val="3"/>
        <w:rPr>
          <w:b/>
          <w:sz w:val="26"/>
        </w:rPr>
      </w:pPr>
    </w:p>
    <w:p>
      <w:pPr>
        <w:pStyle w:val="3"/>
        <w:rPr>
          <w:b/>
          <w:sz w:val="26"/>
        </w:rPr>
      </w:pPr>
    </w:p>
    <w:p>
      <w:pPr>
        <w:pStyle w:val="3"/>
        <w:spacing w:before="179" w:line="364" w:lineRule="auto"/>
        <w:ind w:left="131" w:right="346" w:firstLine="480"/>
      </w:pPr>
      <w:r>
        <w:t>2016</w:t>
      </w:r>
      <w:r>
        <w:rPr>
          <w:spacing w:val="-8"/>
        </w:rPr>
        <w:t>年我公司承接了浙江省绍兴东方山水大型室内娱乐休闲中心部分舞台</w:t>
      </w:r>
      <w:r>
        <w:rPr>
          <w:spacing w:val="-13"/>
        </w:rPr>
        <w:t>机械工程项目；该项目主要为大型室内娱乐场所及五星级酒店，设备投入配置较</w:t>
      </w:r>
      <w:r>
        <w:t>先进，投资近几十亿元。</w:t>
      </w:r>
    </w:p>
    <w:p>
      <w:pPr>
        <w:pStyle w:val="3"/>
        <w:spacing w:line="364" w:lineRule="auto"/>
        <w:ind w:left="131" w:right="346" w:firstLine="480"/>
        <w:jc w:val="both"/>
      </w:pPr>
      <w:r>
        <w:rPr>
          <w:spacing w:val="-5"/>
        </w:rPr>
        <w:t>该项目中娱乐设施部分为直径十二米的大型</w:t>
      </w:r>
      <w:r>
        <w:rPr>
          <w:rFonts w:hint="eastAsia"/>
          <w:spacing w:val="-5"/>
        </w:rPr>
        <w:t>钢结构</w:t>
      </w:r>
      <w:r>
        <w:rPr>
          <w:spacing w:val="-5"/>
        </w:rPr>
        <w:t>升降舞台，五星级酒店宴会厅部</w:t>
      </w:r>
      <w:r>
        <w:rPr>
          <w:spacing w:val="-8"/>
        </w:rPr>
        <w:t>分为多点单点吊机设备，要求所有单点吊机定点定位、定位精准变频调速集成控</w:t>
      </w:r>
      <w:r>
        <w:rPr>
          <w:spacing w:val="-3"/>
        </w:rPr>
        <w:t>制，对设备的整体集成控制要求较高，所有设备从</w:t>
      </w:r>
      <w:r>
        <w:t>2016</w:t>
      </w:r>
      <w:r>
        <w:rPr>
          <w:spacing w:val="-8"/>
        </w:rPr>
        <w:t>年年底开业以来一直使</w:t>
      </w:r>
      <w:r>
        <w:rPr>
          <w:spacing w:val="-12"/>
        </w:rPr>
        <w:t>用至今，未发生过任何异常状况，客户非常满意，对我们的产品品质和服务坚定</w:t>
      </w:r>
      <w:r>
        <w:t>认可。</w:t>
      </w:r>
    </w:p>
    <w:p>
      <w:pPr>
        <w:pStyle w:val="3"/>
        <w:rPr>
          <w:b/>
          <w:sz w:val="20"/>
        </w:rPr>
      </w:pPr>
    </w:p>
    <w:p>
      <w:pPr>
        <w:pStyle w:val="3"/>
        <w:rPr>
          <w:b/>
          <w:sz w:val="20"/>
        </w:rPr>
      </w:pPr>
    </w:p>
    <w:p>
      <w:pPr>
        <w:pStyle w:val="3"/>
        <w:spacing w:before="6"/>
        <w:rPr>
          <w:b/>
          <w:sz w:val="27"/>
        </w:rPr>
      </w:pPr>
      <w:r>
        <w:rPr>
          <w:lang w:val="en-US" w:bidi="ar-SA"/>
        </w:rPr>
        <w:drawing>
          <wp:anchor distT="0" distB="0" distL="0" distR="0" simplePos="0" relativeHeight="251666432" behindDoc="0" locked="0" layoutInCell="1" allowOverlap="1">
            <wp:simplePos x="0" y="0"/>
            <wp:positionH relativeFrom="page">
              <wp:posOffset>1149985</wp:posOffset>
            </wp:positionH>
            <wp:positionV relativeFrom="paragraph">
              <wp:posOffset>247650</wp:posOffset>
            </wp:positionV>
            <wp:extent cx="5191760" cy="2858770"/>
            <wp:effectExtent l="0" t="0" r="8890" b="17780"/>
            <wp:wrapTopAndBottom/>
            <wp:docPr id="5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jpeg"/>
                    <pic:cNvPicPr>
                      <a:picLocks noChangeAspect="1"/>
                    </pic:cNvPicPr>
                  </pic:nvPicPr>
                  <pic:blipFill>
                    <a:blip r:embed="rId25" cstate="print"/>
                    <a:stretch>
                      <a:fillRect/>
                    </a:stretch>
                  </pic:blipFill>
                  <pic:spPr>
                    <a:xfrm>
                      <a:off x="0" y="0"/>
                      <a:ext cx="5191593" cy="2858833"/>
                    </a:xfrm>
                    <a:prstGeom prst="rect">
                      <a:avLst/>
                    </a:prstGeom>
                  </pic:spPr>
                </pic:pic>
              </a:graphicData>
            </a:graphic>
          </wp:anchor>
        </w:drawing>
      </w:r>
    </w:p>
    <w:p>
      <w:pPr>
        <w:rPr>
          <w:sz w:val="27"/>
        </w:rPr>
        <w:sectPr>
          <w:pgSz w:w="11910" w:h="16840"/>
          <w:pgMar w:top="1560" w:right="1440" w:bottom="1220" w:left="1680" w:header="434" w:footer="1036" w:gutter="0"/>
          <w:cols w:space="720" w:num="1"/>
        </w:sectPr>
      </w:pPr>
    </w:p>
    <w:p>
      <w:pPr>
        <w:pStyle w:val="3"/>
        <w:rPr>
          <w:b/>
          <w:sz w:val="20"/>
        </w:rPr>
      </w:pPr>
    </w:p>
    <w:p>
      <w:pPr>
        <w:pStyle w:val="3"/>
        <w:rPr>
          <w:b/>
          <w:sz w:val="20"/>
        </w:rPr>
      </w:pPr>
    </w:p>
    <w:p>
      <w:pPr>
        <w:pStyle w:val="3"/>
        <w:spacing w:before="8"/>
        <w:rPr>
          <w:b/>
        </w:rPr>
      </w:pPr>
    </w:p>
    <w:p>
      <w:pPr>
        <w:spacing w:before="71"/>
        <w:ind w:left="131"/>
        <w:rPr>
          <w:b/>
          <w:sz w:val="23"/>
        </w:rPr>
      </w:pPr>
      <w:r>
        <w:rPr>
          <w:b/>
          <w:sz w:val="23"/>
        </w:rPr>
        <w:t>浙江省绍兴东方山水商务中心</w:t>
      </w:r>
    </w:p>
    <w:p>
      <w:pPr>
        <w:pStyle w:val="3"/>
        <w:spacing w:before="10"/>
        <w:rPr>
          <w:b/>
          <w:sz w:val="15"/>
        </w:rPr>
      </w:pPr>
      <w:r>
        <w:rPr>
          <w:lang w:val="en-US" w:bidi="ar-SA"/>
        </w:rPr>
        <w:drawing>
          <wp:anchor distT="0" distB="0" distL="0" distR="0" simplePos="0" relativeHeight="251667456" behindDoc="0" locked="0" layoutInCell="1" allowOverlap="1">
            <wp:simplePos x="0" y="0"/>
            <wp:positionH relativeFrom="page">
              <wp:posOffset>1149985</wp:posOffset>
            </wp:positionH>
            <wp:positionV relativeFrom="paragraph">
              <wp:posOffset>153035</wp:posOffset>
            </wp:positionV>
            <wp:extent cx="3499485" cy="1969770"/>
            <wp:effectExtent l="0" t="0" r="5715" b="11430"/>
            <wp:wrapTopAndBottom/>
            <wp:docPr id="6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a:picLocks noChangeAspect="1"/>
                    </pic:cNvPicPr>
                  </pic:nvPicPr>
                  <pic:blipFill>
                    <a:blip r:embed="rId26" cstate="print"/>
                    <a:stretch>
                      <a:fillRect/>
                    </a:stretch>
                  </pic:blipFill>
                  <pic:spPr>
                    <a:xfrm>
                      <a:off x="0" y="0"/>
                      <a:ext cx="3499485" cy="1969770"/>
                    </a:xfrm>
                    <a:prstGeom prst="rect">
                      <a:avLst/>
                    </a:prstGeom>
                  </pic:spPr>
                </pic:pic>
              </a:graphicData>
            </a:graphic>
          </wp:anchor>
        </w:drawing>
      </w:r>
    </w:p>
    <w:p>
      <w:pPr>
        <w:pStyle w:val="3"/>
        <w:rPr>
          <w:b/>
          <w:sz w:val="22"/>
        </w:rPr>
      </w:pPr>
    </w:p>
    <w:p>
      <w:pPr>
        <w:pStyle w:val="3"/>
        <w:spacing w:before="4"/>
        <w:rPr>
          <w:b/>
          <w:sz w:val="29"/>
        </w:rPr>
      </w:pPr>
      <w:r>
        <w:rPr>
          <w:lang w:val="en-US" w:bidi="ar-SA"/>
        </w:rPr>
        <w:drawing>
          <wp:anchor distT="0" distB="0" distL="0" distR="0" simplePos="0" relativeHeight="251668480" behindDoc="0" locked="0" layoutInCell="1" allowOverlap="1">
            <wp:simplePos x="0" y="0"/>
            <wp:positionH relativeFrom="page">
              <wp:posOffset>3188335</wp:posOffset>
            </wp:positionH>
            <wp:positionV relativeFrom="paragraph">
              <wp:posOffset>108585</wp:posOffset>
            </wp:positionV>
            <wp:extent cx="3560445" cy="2003425"/>
            <wp:effectExtent l="0" t="0" r="1905" b="15875"/>
            <wp:wrapTopAndBottom/>
            <wp:docPr id="6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jpeg"/>
                    <pic:cNvPicPr>
                      <a:picLocks noChangeAspect="1"/>
                    </pic:cNvPicPr>
                  </pic:nvPicPr>
                  <pic:blipFill>
                    <a:blip r:embed="rId27" cstate="print"/>
                    <a:stretch>
                      <a:fillRect/>
                    </a:stretch>
                  </pic:blipFill>
                  <pic:spPr>
                    <a:xfrm>
                      <a:off x="0" y="0"/>
                      <a:ext cx="3560445" cy="2003425"/>
                    </a:xfrm>
                    <a:prstGeom prst="rect">
                      <a:avLst/>
                    </a:prstGeom>
                  </pic:spPr>
                </pic:pic>
              </a:graphicData>
            </a:graphic>
          </wp:anchor>
        </w:drawing>
      </w:r>
      <w:r>
        <w:rPr>
          <w:lang w:val="en-US" w:bidi="ar-SA"/>
        </w:rPr>
        <w:drawing>
          <wp:anchor distT="0" distB="0" distL="0" distR="0" simplePos="0" relativeHeight="251669504" behindDoc="0" locked="0" layoutInCell="1" allowOverlap="1">
            <wp:simplePos x="0" y="0"/>
            <wp:positionH relativeFrom="page">
              <wp:posOffset>2572385</wp:posOffset>
            </wp:positionH>
            <wp:positionV relativeFrom="paragraph">
              <wp:posOffset>2413000</wp:posOffset>
            </wp:positionV>
            <wp:extent cx="2476500" cy="3427730"/>
            <wp:effectExtent l="0" t="0" r="0" b="1270"/>
            <wp:wrapTopAndBottom/>
            <wp:docPr id="6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jpeg"/>
                    <pic:cNvPicPr>
                      <a:picLocks noChangeAspect="1"/>
                    </pic:cNvPicPr>
                  </pic:nvPicPr>
                  <pic:blipFill>
                    <a:blip r:embed="rId28" cstate="print"/>
                    <a:stretch>
                      <a:fillRect/>
                    </a:stretch>
                  </pic:blipFill>
                  <pic:spPr>
                    <a:xfrm>
                      <a:off x="0" y="0"/>
                      <a:ext cx="2476500" cy="3427730"/>
                    </a:xfrm>
                    <a:prstGeom prst="rect">
                      <a:avLst/>
                    </a:prstGeom>
                  </pic:spPr>
                </pic:pic>
              </a:graphicData>
            </a:graphic>
          </wp:anchor>
        </w:drawing>
      </w:r>
    </w:p>
    <w:p>
      <w:pPr>
        <w:pStyle w:val="3"/>
        <w:spacing w:before="9"/>
        <w:rPr>
          <w:b/>
          <w:sz w:val="15"/>
        </w:rPr>
      </w:pPr>
    </w:p>
    <w:p>
      <w:pPr>
        <w:spacing w:before="226"/>
        <w:ind w:right="3861"/>
        <w:jc w:val="center"/>
        <w:rPr>
          <w:sz w:val="32"/>
          <w:szCs w:val="32"/>
        </w:rPr>
      </w:pPr>
      <w:r>
        <w:rPr>
          <w:b/>
          <w:bCs/>
          <w:color w:val="0D0D0D"/>
          <w:sz w:val="32"/>
          <w:szCs w:val="32"/>
        </w:rPr>
        <w:t>项目案例</w:t>
      </w:r>
      <w:r>
        <w:rPr>
          <w:rFonts w:hint="eastAsia"/>
          <w:b/>
          <w:bCs/>
          <w:color w:val="0D0D0D"/>
          <w:sz w:val="32"/>
          <w:szCs w:val="32"/>
        </w:rPr>
        <w:t>（部分</w:t>
      </w:r>
      <w:r>
        <w:rPr>
          <w:rFonts w:hint="eastAsia"/>
          <w:color w:val="0D0D0D"/>
          <w:sz w:val="32"/>
          <w:szCs w:val="32"/>
        </w:rPr>
        <w:t>）</w:t>
      </w:r>
    </w:p>
    <w:p>
      <w:pPr>
        <w:rPr>
          <w:color w:val="0D0D0D"/>
          <w:sz w:val="32"/>
          <w:szCs w:val="32"/>
        </w:rPr>
      </w:pPr>
    </w:p>
    <w:p>
      <w:pPr>
        <w:rPr>
          <w:color w:val="0D0D0D"/>
          <w:sz w:val="32"/>
          <w:szCs w:val="32"/>
          <w:lang w:val="en-US"/>
        </w:rPr>
      </w:pPr>
      <w:r>
        <w:rPr>
          <w:rFonts w:hint="eastAsia"/>
          <w:color w:val="0D0D0D"/>
          <w:sz w:val="32"/>
          <w:szCs w:val="32"/>
        </w:rPr>
        <w:t>苏州东吴文化中心剧场</w:t>
      </w:r>
      <w:r>
        <w:rPr>
          <w:rFonts w:hint="eastAsia"/>
          <w:color w:val="0D0D0D"/>
          <w:sz w:val="32"/>
          <w:szCs w:val="32"/>
          <w:lang w:val="en-US"/>
        </w:rPr>
        <w:t>----舞台机械（台上吊杆及控制系统）</w:t>
      </w:r>
    </w:p>
    <w:p>
      <w:pPr>
        <w:rPr>
          <w:color w:val="0D0D0D"/>
          <w:sz w:val="32"/>
          <w:szCs w:val="32"/>
          <w:lang w:val="en-US"/>
        </w:rPr>
      </w:pPr>
    </w:p>
    <w:p>
      <w:pPr>
        <w:rPr>
          <w:color w:val="0D0D0D"/>
          <w:sz w:val="32"/>
          <w:szCs w:val="32"/>
          <w:lang w:val="en-US"/>
        </w:rPr>
      </w:pPr>
      <w:r>
        <w:rPr>
          <w:rFonts w:hint="eastAsia"/>
          <w:color w:val="0D0D0D"/>
          <w:sz w:val="32"/>
          <w:szCs w:val="32"/>
        </w:rPr>
        <w:t>南通电视台演播厅</w:t>
      </w:r>
      <w:r>
        <w:rPr>
          <w:rFonts w:hint="eastAsia"/>
          <w:color w:val="0D0D0D"/>
          <w:sz w:val="32"/>
          <w:szCs w:val="32"/>
          <w:lang w:val="en-US"/>
        </w:rPr>
        <w:t>----舞台机械（复合吊杆及控制系统）</w:t>
      </w:r>
    </w:p>
    <w:p>
      <w:pPr>
        <w:rPr>
          <w:color w:val="0D0D0D"/>
          <w:sz w:val="32"/>
          <w:szCs w:val="32"/>
        </w:rPr>
      </w:pPr>
    </w:p>
    <w:p>
      <w:pPr>
        <w:rPr>
          <w:color w:val="0D0D0D"/>
          <w:sz w:val="32"/>
          <w:szCs w:val="32"/>
          <w:lang w:val="en-US"/>
        </w:rPr>
      </w:pPr>
      <w:r>
        <w:rPr>
          <w:rFonts w:hint="eastAsia"/>
          <w:color w:val="0D0D0D"/>
          <w:sz w:val="32"/>
          <w:szCs w:val="32"/>
        </w:rPr>
        <w:t>西昌电视台演播厅</w:t>
      </w:r>
      <w:r>
        <w:rPr>
          <w:rFonts w:hint="eastAsia"/>
          <w:color w:val="0D0D0D"/>
          <w:sz w:val="32"/>
          <w:szCs w:val="32"/>
          <w:lang w:val="en-US"/>
        </w:rPr>
        <w:t>----舞台机械（复合吊杆、升降台、伸缩台及控制系统）</w:t>
      </w:r>
    </w:p>
    <w:p>
      <w:pPr>
        <w:rPr>
          <w:color w:val="0D0D0D"/>
          <w:sz w:val="32"/>
          <w:szCs w:val="32"/>
          <w:lang w:val="en-US"/>
        </w:rPr>
      </w:pPr>
      <w:r>
        <w:rPr>
          <w:rFonts w:hint="eastAsia"/>
          <w:color w:val="0D0D0D"/>
          <w:sz w:val="32"/>
          <w:szCs w:val="32"/>
        </w:rPr>
        <w:t>江苏电视台演播厅</w:t>
      </w:r>
      <w:r>
        <w:rPr>
          <w:rFonts w:hint="eastAsia"/>
          <w:color w:val="0D0D0D"/>
          <w:sz w:val="32"/>
          <w:szCs w:val="32"/>
          <w:lang w:val="en-US"/>
        </w:rPr>
        <w:t>----异形机械轨道</w:t>
      </w:r>
    </w:p>
    <w:p>
      <w:pPr>
        <w:rPr>
          <w:color w:val="0D0D0D"/>
          <w:sz w:val="32"/>
          <w:szCs w:val="32"/>
          <w:lang w:val="en-US"/>
        </w:rPr>
      </w:pPr>
    </w:p>
    <w:p>
      <w:pPr>
        <w:rPr>
          <w:color w:val="0D0D0D"/>
          <w:sz w:val="32"/>
          <w:szCs w:val="32"/>
          <w:lang w:val="en-US"/>
        </w:rPr>
      </w:pPr>
      <w:r>
        <w:rPr>
          <w:color w:val="0D0D0D"/>
          <w:w w:val="95"/>
          <w:sz w:val="32"/>
          <w:szCs w:val="32"/>
        </w:rPr>
        <w:t>上海虹桥新天地摩登</w:t>
      </w:r>
      <w:r>
        <w:rPr>
          <w:rFonts w:hint="eastAsia"/>
          <w:color w:val="0D0D0D"/>
          <w:w w:val="95"/>
          <w:sz w:val="32"/>
          <w:szCs w:val="32"/>
        </w:rPr>
        <w:t>天</w:t>
      </w:r>
      <w:r>
        <w:rPr>
          <w:color w:val="0D0D0D"/>
          <w:w w:val="95"/>
          <w:sz w:val="32"/>
          <w:szCs w:val="32"/>
        </w:rPr>
        <w:t>空</w:t>
      </w:r>
      <w:r>
        <w:rPr>
          <w:rFonts w:hint="eastAsia"/>
          <w:color w:val="0D0D0D"/>
          <w:w w:val="95"/>
          <w:sz w:val="32"/>
          <w:szCs w:val="32"/>
          <w:lang w:val="en-US"/>
        </w:rPr>
        <w:t>----</w:t>
      </w:r>
      <w:r>
        <w:rPr>
          <w:rFonts w:hint="eastAsia"/>
          <w:color w:val="0D0D0D"/>
          <w:sz w:val="32"/>
          <w:szCs w:val="32"/>
          <w:lang w:val="en-US"/>
        </w:rPr>
        <w:t>舞台机械（台上吊杆、升降台及控制系统）</w:t>
      </w:r>
    </w:p>
    <w:p>
      <w:pPr>
        <w:rPr>
          <w:color w:val="0D0D0D"/>
          <w:w w:val="95"/>
          <w:sz w:val="32"/>
          <w:szCs w:val="32"/>
          <w:lang w:val="en-US"/>
        </w:rPr>
      </w:pPr>
    </w:p>
    <w:p>
      <w:pPr>
        <w:rPr>
          <w:color w:val="0D0D0D"/>
          <w:sz w:val="32"/>
          <w:szCs w:val="32"/>
          <w:lang w:val="en-US"/>
        </w:rPr>
      </w:pPr>
      <w:r>
        <w:rPr>
          <w:color w:val="0D0D0D"/>
          <w:spacing w:val="-2"/>
          <w:w w:val="95"/>
          <w:sz w:val="32"/>
          <w:szCs w:val="32"/>
        </w:rPr>
        <w:t>绍兴东方山水商务中心</w:t>
      </w:r>
      <w:r>
        <w:rPr>
          <w:rFonts w:hint="eastAsia"/>
          <w:color w:val="0D0D0D"/>
          <w:spacing w:val="-2"/>
          <w:w w:val="95"/>
          <w:sz w:val="32"/>
          <w:szCs w:val="32"/>
          <w:lang w:val="en-US"/>
        </w:rPr>
        <w:t>----</w:t>
      </w:r>
      <w:r>
        <w:rPr>
          <w:rFonts w:hint="eastAsia"/>
          <w:color w:val="0D0D0D"/>
          <w:sz w:val="32"/>
          <w:szCs w:val="32"/>
          <w:lang w:val="en-US"/>
        </w:rPr>
        <w:t>舞台机械（台上吊杆、升降台及控制系统）</w:t>
      </w:r>
    </w:p>
    <w:p>
      <w:pPr>
        <w:rPr>
          <w:color w:val="0D0D0D"/>
          <w:sz w:val="32"/>
          <w:szCs w:val="32"/>
          <w:lang w:val="en-US"/>
        </w:rPr>
      </w:pPr>
    </w:p>
    <w:p>
      <w:pPr>
        <w:rPr>
          <w:color w:val="0D0D0D"/>
          <w:sz w:val="32"/>
          <w:szCs w:val="32"/>
          <w:lang w:val="en-US"/>
        </w:rPr>
      </w:pPr>
      <w:r>
        <w:rPr>
          <w:color w:val="0D0D0D"/>
          <w:w w:val="95"/>
          <w:sz w:val="32"/>
          <w:szCs w:val="32"/>
        </w:rPr>
        <w:t>贵州省六盘水市高中教育城</w:t>
      </w:r>
      <w:r>
        <w:rPr>
          <w:rFonts w:hint="eastAsia"/>
          <w:color w:val="0D0D0D"/>
          <w:w w:val="95"/>
          <w:sz w:val="32"/>
          <w:szCs w:val="32"/>
          <w:lang w:val="en-US"/>
        </w:rPr>
        <w:t>----</w:t>
      </w:r>
      <w:r>
        <w:rPr>
          <w:rFonts w:hint="eastAsia"/>
          <w:color w:val="0D0D0D"/>
          <w:sz w:val="32"/>
          <w:szCs w:val="32"/>
          <w:lang w:val="en-US"/>
        </w:rPr>
        <w:t>舞台机械（台上吊杆、升降台及控制系统）</w:t>
      </w:r>
    </w:p>
    <w:p>
      <w:pPr>
        <w:rPr>
          <w:color w:val="0D0D0D"/>
          <w:w w:val="95"/>
          <w:sz w:val="32"/>
          <w:szCs w:val="32"/>
          <w:lang w:val="en-US"/>
        </w:rPr>
      </w:pPr>
    </w:p>
    <w:p>
      <w:pPr>
        <w:rPr>
          <w:color w:val="0D0D0D"/>
          <w:sz w:val="32"/>
          <w:szCs w:val="32"/>
          <w:lang w:val="en-US"/>
        </w:rPr>
      </w:pPr>
      <w:r>
        <w:rPr>
          <w:color w:val="0D0D0D"/>
          <w:spacing w:val="-1"/>
          <w:w w:val="95"/>
          <w:sz w:val="32"/>
          <w:szCs w:val="32"/>
        </w:rPr>
        <w:t>云南省大理蝴蝶之梦大型歌舞秀</w:t>
      </w:r>
      <w:r>
        <w:rPr>
          <w:rFonts w:hint="eastAsia"/>
          <w:color w:val="0D0D0D"/>
          <w:spacing w:val="-1"/>
          <w:w w:val="95"/>
          <w:sz w:val="32"/>
          <w:szCs w:val="32"/>
        </w:rPr>
        <w:t>剧院</w:t>
      </w:r>
      <w:r>
        <w:rPr>
          <w:rFonts w:hint="eastAsia"/>
          <w:color w:val="0D0D0D"/>
          <w:spacing w:val="-1"/>
          <w:w w:val="95"/>
          <w:sz w:val="32"/>
          <w:szCs w:val="32"/>
          <w:lang w:val="en-US"/>
        </w:rPr>
        <w:t>----</w:t>
      </w:r>
      <w:r>
        <w:rPr>
          <w:rFonts w:hint="eastAsia"/>
          <w:color w:val="0D0D0D"/>
          <w:sz w:val="32"/>
          <w:szCs w:val="32"/>
          <w:lang w:val="en-US"/>
        </w:rPr>
        <w:t>舞台机械（台上吊杆、升降台、移动车台、大摇臂、水中升降台、高速威亚及控制系统）</w:t>
      </w:r>
    </w:p>
    <w:p>
      <w:pPr>
        <w:rPr>
          <w:color w:val="0D0D0D"/>
          <w:spacing w:val="-1"/>
          <w:w w:val="95"/>
          <w:sz w:val="32"/>
          <w:szCs w:val="32"/>
        </w:rPr>
      </w:pPr>
    </w:p>
    <w:p>
      <w:pPr>
        <w:rPr>
          <w:color w:val="0D0D0D"/>
          <w:sz w:val="32"/>
          <w:szCs w:val="32"/>
          <w:lang w:val="en-US"/>
        </w:rPr>
      </w:pPr>
      <w:r>
        <w:rPr>
          <w:rFonts w:hint="eastAsia"/>
          <w:color w:val="0D0D0D"/>
          <w:spacing w:val="-1"/>
          <w:w w:val="95"/>
          <w:sz w:val="32"/>
          <w:szCs w:val="32"/>
        </w:rPr>
        <w:t>南京龙之谷度假区</w:t>
      </w:r>
      <w:r>
        <w:rPr>
          <w:rFonts w:hint="eastAsia"/>
          <w:color w:val="0D0D0D"/>
          <w:spacing w:val="-1"/>
          <w:w w:val="95"/>
          <w:sz w:val="32"/>
          <w:szCs w:val="32"/>
          <w:lang w:val="en-US"/>
        </w:rPr>
        <w:t>----</w:t>
      </w:r>
      <w:r>
        <w:rPr>
          <w:rFonts w:hint="eastAsia"/>
          <w:color w:val="0D0D0D"/>
          <w:sz w:val="32"/>
          <w:szCs w:val="32"/>
          <w:lang w:val="en-US"/>
        </w:rPr>
        <w:t>舞台机械（升降台及控制系统）</w:t>
      </w:r>
    </w:p>
    <w:p>
      <w:pPr>
        <w:rPr>
          <w:color w:val="0D0D0D"/>
          <w:spacing w:val="-1"/>
          <w:w w:val="95"/>
          <w:sz w:val="32"/>
          <w:szCs w:val="32"/>
          <w:lang w:val="en-US"/>
        </w:rPr>
      </w:pPr>
    </w:p>
    <w:p>
      <w:pPr>
        <w:rPr>
          <w:color w:val="0D0D0D"/>
          <w:spacing w:val="-1"/>
          <w:w w:val="95"/>
          <w:sz w:val="32"/>
          <w:szCs w:val="32"/>
          <w:lang w:val="en-US"/>
        </w:rPr>
      </w:pPr>
      <w:r>
        <w:rPr>
          <w:rFonts w:hint="eastAsia"/>
          <w:color w:val="0D0D0D"/>
          <w:spacing w:val="-1"/>
          <w:w w:val="95"/>
          <w:sz w:val="32"/>
          <w:szCs w:val="32"/>
        </w:rPr>
        <w:t>山东青岛万达影都</w:t>
      </w:r>
      <w:r>
        <w:rPr>
          <w:rFonts w:hint="eastAsia"/>
          <w:color w:val="0D0D0D"/>
          <w:spacing w:val="-1"/>
          <w:w w:val="95"/>
          <w:sz w:val="32"/>
          <w:szCs w:val="32"/>
          <w:lang w:val="en-US"/>
        </w:rPr>
        <w:t>----三功能银幕架及控制系统</w:t>
      </w:r>
    </w:p>
    <w:p>
      <w:pPr>
        <w:rPr>
          <w:color w:val="0D0D0D"/>
          <w:spacing w:val="-1"/>
          <w:w w:val="95"/>
          <w:sz w:val="32"/>
          <w:szCs w:val="32"/>
        </w:rPr>
      </w:pPr>
    </w:p>
    <w:p>
      <w:pPr>
        <w:rPr>
          <w:color w:val="0D0D0D"/>
          <w:sz w:val="32"/>
          <w:szCs w:val="32"/>
          <w:lang w:val="en-US"/>
        </w:rPr>
      </w:pPr>
      <w:r>
        <w:rPr>
          <w:rFonts w:hint="eastAsia" w:cs="黑体"/>
          <w:color w:val="000000"/>
          <w:kern w:val="44"/>
          <w:sz w:val="32"/>
          <w:szCs w:val="32"/>
        </w:rPr>
        <w:t>陕</w:t>
      </w:r>
      <w:r>
        <w:rPr>
          <w:rFonts w:hint="eastAsia" w:cs="黑体"/>
          <w:color w:val="000000"/>
          <w:sz w:val="32"/>
          <w:szCs w:val="32"/>
        </w:rPr>
        <w:t>西中烟工业有限责任公司汉中卷烟厂</w:t>
      </w:r>
      <w:r>
        <w:rPr>
          <w:rFonts w:hint="eastAsia" w:cs="黑体"/>
          <w:color w:val="000000"/>
          <w:sz w:val="32"/>
          <w:szCs w:val="32"/>
          <w:lang w:val="en-US"/>
        </w:rPr>
        <w:t>----</w:t>
      </w:r>
      <w:r>
        <w:rPr>
          <w:rFonts w:hint="eastAsia"/>
          <w:color w:val="0D0D0D"/>
          <w:sz w:val="32"/>
          <w:szCs w:val="32"/>
          <w:lang w:val="en-US"/>
        </w:rPr>
        <w:t>舞台机械（台上吊杆及控制系统）</w:t>
      </w:r>
    </w:p>
    <w:p>
      <w:pPr>
        <w:rPr>
          <w:sz w:val="32"/>
          <w:szCs w:val="32"/>
        </w:rPr>
      </w:pPr>
    </w:p>
    <w:p>
      <w:pPr>
        <w:rPr>
          <w:color w:val="0D0D0D"/>
          <w:sz w:val="32"/>
          <w:szCs w:val="32"/>
          <w:lang w:val="en-US"/>
        </w:rPr>
      </w:pPr>
      <w:r>
        <w:rPr>
          <w:rFonts w:hint="eastAsia"/>
          <w:sz w:val="32"/>
          <w:szCs w:val="32"/>
        </w:rPr>
        <w:t>杭州上海世界外国语小学</w:t>
      </w:r>
      <w:r>
        <w:rPr>
          <w:rFonts w:hint="eastAsia"/>
          <w:sz w:val="32"/>
          <w:szCs w:val="32"/>
          <w:lang w:val="en-US"/>
        </w:rPr>
        <w:t>----</w:t>
      </w:r>
      <w:r>
        <w:rPr>
          <w:rFonts w:hint="eastAsia"/>
          <w:color w:val="0D0D0D"/>
          <w:sz w:val="32"/>
          <w:szCs w:val="32"/>
          <w:lang w:val="en-US"/>
        </w:rPr>
        <w:t>舞台机械（台上吊杆及控制系统）</w:t>
      </w:r>
    </w:p>
    <w:p>
      <w:pPr>
        <w:rPr>
          <w:color w:val="0D0D0D"/>
          <w:sz w:val="32"/>
          <w:szCs w:val="32"/>
          <w:lang w:val="en-US"/>
        </w:rPr>
      </w:pPr>
    </w:p>
    <w:p>
      <w:pPr>
        <w:rPr>
          <w:color w:val="0D0D0D"/>
          <w:sz w:val="32"/>
          <w:szCs w:val="32"/>
          <w:lang w:val="en-US"/>
        </w:rPr>
      </w:pPr>
      <w:r>
        <w:rPr>
          <w:rFonts w:hint="eastAsia" w:cs="黑体"/>
          <w:color w:val="000000"/>
          <w:sz w:val="32"/>
          <w:szCs w:val="32"/>
        </w:rPr>
        <w:t>浙江余姚实验中学</w:t>
      </w:r>
      <w:r>
        <w:rPr>
          <w:rFonts w:hint="eastAsia" w:cs="黑体"/>
          <w:color w:val="000000"/>
          <w:sz w:val="32"/>
          <w:szCs w:val="32"/>
          <w:lang w:val="en-US"/>
        </w:rPr>
        <w:t>----</w:t>
      </w:r>
      <w:r>
        <w:rPr>
          <w:rFonts w:hint="eastAsia"/>
          <w:color w:val="0D0D0D"/>
          <w:sz w:val="32"/>
          <w:szCs w:val="32"/>
          <w:lang w:val="en-US"/>
        </w:rPr>
        <w:t>舞台机械（台上吊杆及控制系统）</w:t>
      </w:r>
    </w:p>
    <w:p>
      <w:pPr>
        <w:rPr>
          <w:color w:val="0D0D0D"/>
          <w:sz w:val="32"/>
          <w:szCs w:val="32"/>
          <w:lang w:val="en-US"/>
        </w:rPr>
      </w:pPr>
    </w:p>
    <w:p>
      <w:pPr>
        <w:rPr>
          <w:rFonts w:cs="黑体"/>
          <w:color w:val="000000"/>
          <w:sz w:val="32"/>
          <w:szCs w:val="32"/>
          <w:lang w:val="en-US"/>
        </w:rPr>
      </w:pPr>
      <w:r>
        <w:rPr>
          <w:rFonts w:hint="eastAsia" w:cs="黑体"/>
          <w:color w:val="000000"/>
          <w:sz w:val="32"/>
          <w:szCs w:val="32"/>
          <w:lang w:val="en-US"/>
        </w:rPr>
        <w:t>2016周华健上海演唱会----三功能升降舞台</w:t>
      </w:r>
    </w:p>
    <w:p>
      <w:pPr>
        <w:rPr>
          <w:rFonts w:cs="黑体"/>
          <w:color w:val="000000"/>
          <w:sz w:val="32"/>
          <w:szCs w:val="32"/>
          <w:lang w:val="en-US"/>
        </w:rPr>
      </w:pPr>
    </w:p>
    <w:p>
      <w:pPr>
        <w:rPr>
          <w:color w:val="0D0D0D"/>
          <w:spacing w:val="-1"/>
          <w:w w:val="95"/>
          <w:sz w:val="32"/>
          <w:szCs w:val="32"/>
          <w:lang w:val="en-US"/>
        </w:rPr>
      </w:pPr>
      <w:r>
        <w:rPr>
          <w:rFonts w:hint="eastAsia"/>
          <w:color w:val="0D0D0D"/>
          <w:spacing w:val="-1"/>
          <w:w w:val="95"/>
          <w:sz w:val="32"/>
          <w:szCs w:val="32"/>
          <w:lang w:val="en-US"/>
        </w:rPr>
        <w:t>2015韩国D&amp;E世界巡回演唱会----威亚直升机及控制系统</w:t>
      </w:r>
    </w:p>
    <w:p>
      <w:pPr>
        <w:rPr>
          <w:color w:val="0D0D0D"/>
          <w:spacing w:val="-1"/>
          <w:w w:val="95"/>
          <w:sz w:val="32"/>
          <w:szCs w:val="32"/>
          <w:lang w:val="en-US"/>
        </w:rPr>
      </w:pPr>
    </w:p>
    <w:p>
      <w:pPr>
        <w:rPr>
          <w:color w:val="0D0D0D"/>
          <w:sz w:val="32"/>
          <w:szCs w:val="32"/>
          <w:lang w:val="en-US"/>
        </w:rPr>
      </w:pPr>
      <w:r>
        <w:rPr>
          <w:rFonts w:hint="eastAsia"/>
          <w:color w:val="0D0D0D"/>
          <w:spacing w:val="-1"/>
          <w:w w:val="95"/>
          <w:sz w:val="32"/>
          <w:szCs w:val="32"/>
          <w:lang w:val="en-US"/>
        </w:rPr>
        <w:t>马来西亚苏丹后查丽苏菲雅歌剧院----舞台机械</w:t>
      </w:r>
      <w:r>
        <w:rPr>
          <w:rFonts w:hint="eastAsia"/>
          <w:color w:val="0D0D0D"/>
          <w:sz w:val="32"/>
          <w:szCs w:val="32"/>
          <w:lang w:val="en-US"/>
        </w:rPr>
        <w:t>（台上大幕、高速威亚、台下升降台、运景台及控制系统）</w:t>
      </w:r>
      <w:permStart w:id="0" w:edGrp="everyone"/>
      <w:permEnd w:id="0"/>
    </w:p>
    <w:p>
      <w:pPr>
        <w:rPr>
          <w:color w:val="0D0D0D"/>
          <w:spacing w:val="-1"/>
          <w:w w:val="95"/>
          <w:sz w:val="32"/>
          <w:szCs w:val="32"/>
          <w:lang w:val="en-US"/>
        </w:rPr>
      </w:pPr>
    </w:p>
    <w:p>
      <w:pPr>
        <w:ind w:firstLine="2249" w:firstLineChars="700"/>
        <w:rPr>
          <w:b/>
          <w:bCs/>
          <w:sz w:val="28"/>
          <w:szCs w:val="28"/>
          <w:lang w:val="en-US"/>
        </w:rPr>
        <w:sectPr>
          <w:headerReference r:id="rId9" w:type="default"/>
          <w:pgSz w:w="11910" w:h="16840"/>
          <w:pgMar w:top="1560" w:right="1440" w:bottom="1220" w:left="1680" w:header="434" w:footer="1036" w:gutter="0"/>
          <w:cols w:space="720" w:num="1"/>
        </w:sectPr>
      </w:pPr>
      <w:r>
        <w:rPr>
          <w:b/>
          <w:bCs/>
          <w:sz w:val="32"/>
          <w:szCs w:val="32"/>
        </w:rPr>
        <w:t>............案例众多，未能尽</w:t>
      </w:r>
      <w:r>
        <w:rPr>
          <w:rFonts w:hint="eastAsia"/>
          <w:b/>
          <w:bCs/>
          <w:sz w:val="32"/>
          <w:szCs w:val="32"/>
        </w:rPr>
        <w:t>录</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lang w:val="en-US" w:bidi="ar-SA"/>
      </w:rPr>
      <w:pict>
        <v:shape id="_x0000_s4098" o:spid="_x0000_s4098" o:spt="202" type="#_x0000_t202" style="position:absolute;left:0pt;margin-left:493.2pt;margin-top:779.1pt;height:14.6pt;width:14.65pt;mso-position-horizontal-relative:page;mso-position-vertical-relative:page;z-index:-2516500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">
          <v:path/>
          <v:fill on="f" focussize="0,0"/>
          <v:stroke on="f" joinstyle="miter"/>
          <v:imagedata o:title=""/>
          <o:lock v:ext="edit"/>
          <v:textbox inset="0mm,0mm,0mm,0mm">
            <w:txbxContent>
              <w:p>
                <w:pPr>
                  <w:spacing w:before="26"/>
                  <w:ind w:left="40"/>
                  <w:rPr>
                    <w:rFonts w:ascii="Calibri"/>
                    <w:sz w:val="20"/>
                  </w:rPr>
                </w:pPr>
                <w:r>
                  <w:fldChar w:fldCharType="begin"/>
                </w:r>
                <w:r>
                  <w:rPr>
                    <w:rFonts w:ascii="Calibri"/>
                    <w:w w:val="105"/>
                    <w:sz w:val="20"/>
                  </w:rPr>
                  <w:instrText xml:space="preserve"> PAGE </w:instrText>
                </w:r>
                <w:r>
                  <w:fldChar w:fldCharType="separate"/>
                </w:r>
                <w:r>
                  <w:rPr>
                    <w:rFonts w:ascii="Calibri"/>
                    <w:w w:val="105"/>
                    <w:sz w:val="20"/>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rFonts w:hint="eastAsia"/>
        <w:sz w:val="20"/>
      </w:rPr>
      <w:t>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lang w:val="en-US" w:bidi="ar-SA"/>
      </w:rPr>
      <w:pict>
        <v:shape id="文本框 36" o:spid="_x0000_s4097" o:spt="202" type="#_x0000_t202" style="position:absolute;left:0pt;margin-left:89.55pt;margin-top:100.7pt;height:13.7pt;width:170pt;mso-position-horizontal-relative:page;mso-position-vertical-relative:page;z-index:-2516469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">
          <v:path/>
          <v:fill on="f" focussize="0,0"/>
          <v:stroke on="f" joinstyle="miter"/>
          <v:imagedata o:title=""/>
          <o:lock v:ext="edit"/>
          <v:textbox inset="0mm,0mm,0mm,0mm">
            <w:txbxContent>
              <w:p>
                <w:pPr>
                  <w:spacing w:line="274" w:lineRule="exact"/>
                  <w:ind w:left="20"/>
                  <w:rPr>
                    <w:b/>
                    <w:sz w:val="23"/>
                  </w:rPr>
                </w:pPr>
                <w:r>
                  <w:rPr>
                    <w:b/>
                    <w:sz w:val="23"/>
                  </w:rPr>
                  <w:t>云南省大理蝴蝶之梦大型歌舞秀</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attachedTemplate r:id="rId1"/>
  <w:documentProtection w:edit="trackedChanges"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Y0NDI5MjBhMzYyOWVmZmY2Y2FkOTkxNDVlZDE3MzEifQ=="/>
  </w:docVars>
  <w:rsids>
    <w:rsidRoot w:val="46082090"/>
    <w:rsid w:val="001166D6"/>
    <w:rsid w:val="001E7E11"/>
    <w:rsid w:val="00217B7E"/>
    <w:rsid w:val="003B5611"/>
    <w:rsid w:val="006E29A5"/>
    <w:rsid w:val="008A1CA4"/>
    <w:rsid w:val="009A4F9C"/>
    <w:rsid w:val="00B31E5C"/>
    <w:rsid w:val="00CC3C12"/>
    <w:rsid w:val="00F44A2E"/>
    <w:rsid w:val="011434DE"/>
    <w:rsid w:val="022A288F"/>
    <w:rsid w:val="026F43EA"/>
    <w:rsid w:val="0285372F"/>
    <w:rsid w:val="030D389A"/>
    <w:rsid w:val="032462DF"/>
    <w:rsid w:val="03482A40"/>
    <w:rsid w:val="03621046"/>
    <w:rsid w:val="03E72F9B"/>
    <w:rsid w:val="045778E0"/>
    <w:rsid w:val="0490076E"/>
    <w:rsid w:val="04E63765"/>
    <w:rsid w:val="04ED2DDA"/>
    <w:rsid w:val="057425B7"/>
    <w:rsid w:val="06027F20"/>
    <w:rsid w:val="06162B6C"/>
    <w:rsid w:val="06616DDA"/>
    <w:rsid w:val="077F35C3"/>
    <w:rsid w:val="081505D7"/>
    <w:rsid w:val="08D67BC3"/>
    <w:rsid w:val="08E46082"/>
    <w:rsid w:val="09201B0C"/>
    <w:rsid w:val="09556541"/>
    <w:rsid w:val="0A4667C3"/>
    <w:rsid w:val="0A4A63EF"/>
    <w:rsid w:val="0A7A4261"/>
    <w:rsid w:val="0B391619"/>
    <w:rsid w:val="0B3E62C3"/>
    <w:rsid w:val="0BB26B29"/>
    <w:rsid w:val="0BC77150"/>
    <w:rsid w:val="0C2F437A"/>
    <w:rsid w:val="0CAD190A"/>
    <w:rsid w:val="0CB33D68"/>
    <w:rsid w:val="0D5A274A"/>
    <w:rsid w:val="0D5A62AD"/>
    <w:rsid w:val="0DB617F6"/>
    <w:rsid w:val="0DC935A0"/>
    <w:rsid w:val="0E3B1F8E"/>
    <w:rsid w:val="0FBA7131"/>
    <w:rsid w:val="0FF44677"/>
    <w:rsid w:val="10027D7C"/>
    <w:rsid w:val="1012475D"/>
    <w:rsid w:val="107F53F8"/>
    <w:rsid w:val="10E42C41"/>
    <w:rsid w:val="11514A2A"/>
    <w:rsid w:val="121E0AD6"/>
    <w:rsid w:val="129C2644"/>
    <w:rsid w:val="12C11D75"/>
    <w:rsid w:val="134A6F0D"/>
    <w:rsid w:val="135A2C5D"/>
    <w:rsid w:val="135E4006"/>
    <w:rsid w:val="13E2769E"/>
    <w:rsid w:val="147E6445"/>
    <w:rsid w:val="149320A5"/>
    <w:rsid w:val="15492B3C"/>
    <w:rsid w:val="16874F71"/>
    <w:rsid w:val="17676CB6"/>
    <w:rsid w:val="18280FAB"/>
    <w:rsid w:val="19326D96"/>
    <w:rsid w:val="19B626E7"/>
    <w:rsid w:val="1A0F34D9"/>
    <w:rsid w:val="1A4729DA"/>
    <w:rsid w:val="1A555489"/>
    <w:rsid w:val="1AE93739"/>
    <w:rsid w:val="1BAB7834"/>
    <w:rsid w:val="1DC8408D"/>
    <w:rsid w:val="1EA76BB3"/>
    <w:rsid w:val="1ECA673C"/>
    <w:rsid w:val="1F286623"/>
    <w:rsid w:val="1F45331C"/>
    <w:rsid w:val="1F941B01"/>
    <w:rsid w:val="1FE73AD6"/>
    <w:rsid w:val="202A0C40"/>
    <w:rsid w:val="2041595F"/>
    <w:rsid w:val="20DD5C76"/>
    <w:rsid w:val="215C6563"/>
    <w:rsid w:val="22A83B9A"/>
    <w:rsid w:val="234B16C5"/>
    <w:rsid w:val="23513D3E"/>
    <w:rsid w:val="24BD15AE"/>
    <w:rsid w:val="24CB4928"/>
    <w:rsid w:val="257C5752"/>
    <w:rsid w:val="26A1495D"/>
    <w:rsid w:val="26A61DB4"/>
    <w:rsid w:val="26A97B51"/>
    <w:rsid w:val="26D45816"/>
    <w:rsid w:val="26EA1D08"/>
    <w:rsid w:val="28391C9F"/>
    <w:rsid w:val="28396E77"/>
    <w:rsid w:val="285C1B3E"/>
    <w:rsid w:val="28996C11"/>
    <w:rsid w:val="28CB4769"/>
    <w:rsid w:val="29115DAF"/>
    <w:rsid w:val="29322954"/>
    <w:rsid w:val="29471C10"/>
    <w:rsid w:val="2A535DE0"/>
    <w:rsid w:val="2A6339BB"/>
    <w:rsid w:val="2B211981"/>
    <w:rsid w:val="2BEB12B1"/>
    <w:rsid w:val="2D092182"/>
    <w:rsid w:val="2E205C0C"/>
    <w:rsid w:val="2E3D62C0"/>
    <w:rsid w:val="2E850BFD"/>
    <w:rsid w:val="2F202493"/>
    <w:rsid w:val="30305DA3"/>
    <w:rsid w:val="307D69FF"/>
    <w:rsid w:val="31125243"/>
    <w:rsid w:val="31D1792B"/>
    <w:rsid w:val="32E76B5F"/>
    <w:rsid w:val="344D582E"/>
    <w:rsid w:val="35585446"/>
    <w:rsid w:val="35765619"/>
    <w:rsid w:val="35C65AB6"/>
    <w:rsid w:val="369D24F3"/>
    <w:rsid w:val="36F93A04"/>
    <w:rsid w:val="37A34F13"/>
    <w:rsid w:val="37B6377B"/>
    <w:rsid w:val="37C172C8"/>
    <w:rsid w:val="37E336A2"/>
    <w:rsid w:val="37F45B57"/>
    <w:rsid w:val="3805409F"/>
    <w:rsid w:val="38C54210"/>
    <w:rsid w:val="39393C18"/>
    <w:rsid w:val="3A1E43F7"/>
    <w:rsid w:val="3A3F016F"/>
    <w:rsid w:val="3A5617AC"/>
    <w:rsid w:val="3A5C6778"/>
    <w:rsid w:val="3AD72440"/>
    <w:rsid w:val="3ADB4580"/>
    <w:rsid w:val="3BA92775"/>
    <w:rsid w:val="3BFD3CBB"/>
    <w:rsid w:val="3D251F88"/>
    <w:rsid w:val="3D2F4E2A"/>
    <w:rsid w:val="3D8F4423"/>
    <w:rsid w:val="3E3B13C7"/>
    <w:rsid w:val="3EFF68A1"/>
    <w:rsid w:val="406B126E"/>
    <w:rsid w:val="40CE7C4E"/>
    <w:rsid w:val="42997216"/>
    <w:rsid w:val="431B3AA9"/>
    <w:rsid w:val="4358568D"/>
    <w:rsid w:val="43A93593"/>
    <w:rsid w:val="43F0582B"/>
    <w:rsid w:val="44234A96"/>
    <w:rsid w:val="44624289"/>
    <w:rsid w:val="44C062E7"/>
    <w:rsid w:val="44C77842"/>
    <w:rsid w:val="44E244E9"/>
    <w:rsid w:val="45174D3E"/>
    <w:rsid w:val="455E5994"/>
    <w:rsid w:val="457B1161"/>
    <w:rsid w:val="45832E89"/>
    <w:rsid w:val="46082090"/>
    <w:rsid w:val="4611189C"/>
    <w:rsid w:val="46453BAE"/>
    <w:rsid w:val="4671395C"/>
    <w:rsid w:val="469F5946"/>
    <w:rsid w:val="47412818"/>
    <w:rsid w:val="481C5D04"/>
    <w:rsid w:val="484A3546"/>
    <w:rsid w:val="4872533F"/>
    <w:rsid w:val="4925373D"/>
    <w:rsid w:val="4ACA4212"/>
    <w:rsid w:val="4ADB6F2D"/>
    <w:rsid w:val="4C157981"/>
    <w:rsid w:val="4C3652AB"/>
    <w:rsid w:val="4D5E6A5B"/>
    <w:rsid w:val="4D6C206D"/>
    <w:rsid w:val="4E606472"/>
    <w:rsid w:val="4F036A80"/>
    <w:rsid w:val="4FA36DB5"/>
    <w:rsid w:val="4FF74D69"/>
    <w:rsid w:val="50276045"/>
    <w:rsid w:val="50702F77"/>
    <w:rsid w:val="50942250"/>
    <w:rsid w:val="50E06E78"/>
    <w:rsid w:val="522614A4"/>
    <w:rsid w:val="525E292F"/>
    <w:rsid w:val="528678B2"/>
    <w:rsid w:val="52F859D8"/>
    <w:rsid w:val="530065E8"/>
    <w:rsid w:val="53D51469"/>
    <w:rsid w:val="5435517F"/>
    <w:rsid w:val="552C6ECF"/>
    <w:rsid w:val="552F2755"/>
    <w:rsid w:val="553B4E00"/>
    <w:rsid w:val="56372E56"/>
    <w:rsid w:val="56A34F8B"/>
    <w:rsid w:val="57675674"/>
    <w:rsid w:val="58BD4575"/>
    <w:rsid w:val="59D52756"/>
    <w:rsid w:val="59E55777"/>
    <w:rsid w:val="5A6B7018"/>
    <w:rsid w:val="5B0343BF"/>
    <w:rsid w:val="5B2F2EB8"/>
    <w:rsid w:val="5B733A92"/>
    <w:rsid w:val="5B78628A"/>
    <w:rsid w:val="5B9B35D5"/>
    <w:rsid w:val="5BAF43D6"/>
    <w:rsid w:val="5BCD179A"/>
    <w:rsid w:val="5BF941F5"/>
    <w:rsid w:val="5C3D4730"/>
    <w:rsid w:val="5D62077E"/>
    <w:rsid w:val="5DB57F97"/>
    <w:rsid w:val="5E895CEC"/>
    <w:rsid w:val="5EF45BF9"/>
    <w:rsid w:val="5FDA61C4"/>
    <w:rsid w:val="60087D3C"/>
    <w:rsid w:val="618245CC"/>
    <w:rsid w:val="621147B0"/>
    <w:rsid w:val="625729DA"/>
    <w:rsid w:val="62AB4E34"/>
    <w:rsid w:val="63B744B4"/>
    <w:rsid w:val="65062CC8"/>
    <w:rsid w:val="652F7CB5"/>
    <w:rsid w:val="65B311F4"/>
    <w:rsid w:val="66192053"/>
    <w:rsid w:val="66870A33"/>
    <w:rsid w:val="66BA45AF"/>
    <w:rsid w:val="67CF4017"/>
    <w:rsid w:val="684623CB"/>
    <w:rsid w:val="685E6C1B"/>
    <w:rsid w:val="69416AF0"/>
    <w:rsid w:val="69794DC9"/>
    <w:rsid w:val="69C43308"/>
    <w:rsid w:val="6AFD77C8"/>
    <w:rsid w:val="6B907663"/>
    <w:rsid w:val="6CB04E41"/>
    <w:rsid w:val="6CBC208D"/>
    <w:rsid w:val="6D535020"/>
    <w:rsid w:val="6D741400"/>
    <w:rsid w:val="6D9614EA"/>
    <w:rsid w:val="6DA6071C"/>
    <w:rsid w:val="6DD63FC3"/>
    <w:rsid w:val="6F191736"/>
    <w:rsid w:val="6F1A0183"/>
    <w:rsid w:val="70355BBB"/>
    <w:rsid w:val="7060314E"/>
    <w:rsid w:val="708935E0"/>
    <w:rsid w:val="70F451F7"/>
    <w:rsid w:val="7188309C"/>
    <w:rsid w:val="71B90120"/>
    <w:rsid w:val="72F36C5E"/>
    <w:rsid w:val="73205B6B"/>
    <w:rsid w:val="73261CBF"/>
    <w:rsid w:val="736B1766"/>
    <w:rsid w:val="737205D2"/>
    <w:rsid w:val="74475E01"/>
    <w:rsid w:val="747C0AE7"/>
    <w:rsid w:val="74807870"/>
    <w:rsid w:val="74AE7CB9"/>
    <w:rsid w:val="74BC4EB1"/>
    <w:rsid w:val="75617888"/>
    <w:rsid w:val="75783FFD"/>
    <w:rsid w:val="764E18BD"/>
    <w:rsid w:val="768541BE"/>
    <w:rsid w:val="76AB689B"/>
    <w:rsid w:val="77494C3D"/>
    <w:rsid w:val="77524EDD"/>
    <w:rsid w:val="77951E14"/>
    <w:rsid w:val="77F25B0F"/>
    <w:rsid w:val="78223F46"/>
    <w:rsid w:val="799C0FAC"/>
    <w:rsid w:val="79AD4D8B"/>
    <w:rsid w:val="79FB398D"/>
    <w:rsid w:val="7B0A206D"/>
    <w:rsid w:val="7B89390F"/>
    <w:rsid w:val="7BF740AE"/>
    <w:rsid w:val="7C0F7BA8"/>
    <w:rsid w:val="7CA77752"/>
    <w:rsid w:val="7DBC13F5"/>
    <w:rsid w:val="7E383BB1"/>
    <w:rsid w:val="7E616941"/>
    <w:rsid w:val="7EAE7991"/>
    <w:rsid w:val="7EC66D17"/>
    <w:rsid w:val="7FF234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2"/>
    <w:basedOn w:val="1"/>
    <w:next w:val="1"/>
    <w:qFormat/>
    <w:uiPriority w:val="1"/>
    <w:pPr>
      <w:spacing w:before="63"/>
      <w:ind w:left="131"/>
      <w:outlineLvl w:val="1"/>
    </w:pPr>
    <w:rPr>
      <w:b/>
      <w:bCs/>
      <w:sz w:val="27"/>
      <w:szCs w:val="27"/>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8"/>
    <w:qFormat/>
    <w:uiPriority w:val="1"/>
    <w:rPr>
      <w:sz w:val="24"/>
      <w:szCs w:val="24"/>
    </w:rPr>
  </w:style>
  <w:style w:type="paragraph" w:styleId="4">
    <w:name w:val="footer"/>
    <w:basedOn w:val="1"/>
    <w:link w:val="10"/>
    <w:qFormat/>
    <w:uiPriority w:val="0"/>
    <w:pPr>
      <w:tabs>
        <w:tab w:val="center" w:pos="4153"/>
        <w:tab w:val="right" w:pos="8306"/>
      </w:tabs>
      <w:snapToGrid w:val="0"/>
    </w:pPr>
    <w:rPr>
      <w:sz w:val="18"/>
      <w:szCs w:val="18"/>
    </w:rPr>
  </w:style>
  <w:style w:type="paragraph" w:styleId="5">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customStyle="1" w:styleId="8">
    <w:name w:val="正文文本 Char"/>
    <w:basedOn w:val="7"/>
    <w:link w:val="3"/>
    <w:uiPriority w:val="1"/>
    <w:rPr>
      <w:rFonts w:ascii="宋体" w:hAnsi="宋体" w:cs="宋体"/>
      <w:sz w:val="24"/>
      <w:szCs w:val="24"/>
      <w:lang w:val="zh-CN" w:bidi="zh-CN"/>
    </w:rPr>
  </w:style>
  <w:style w:type="character" w:customStyle="1" w:styleId="9">
    <w:name w:val="页眉 Char"/>
    <w:basedOn w:val="7"/>
    <w:link w:val="5"/>
    <w:uiPriority w:val="0"/>
    <w:rPr>
      <w:rFonts w:ascii="宋体" w:hAnsi="宋体" w:cs="宋体"/>
      <w:sz w:val="18"/>
      <w:szCs w:val="18"/>
      <w:lang w:val="zh-CN" w:bidi="zh-CN"/>
    </w:rPr>
  </w:style>
  <w:style w:type="character" w:customStyle="1" w:styleId="10">
    <w:name w:val="页脚 Char"/>
    <w:basedOn w:val="7"/>
    <w:link w:val="4"/>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14</Pages>
  <Words>2543</Words>
  <Characters>2671</Characters>
  <Lines>19</Lines>
  <Paragraphs>5</Paragraphs>
  <TotalTime>55</TotalTime>
  <ScaleCrop>false</ScaleCrop>
  <LinksUpToDate>false</LinksUpToDate>
  <CharactersWithSpaces>2683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2023-02-28T06:11:00Z</dcterms:created>
  <dc:creator>博瑞达科技</dc:creator>
  <cp:lastModifiedBy>皮卡丘的充电宝</cp:lastModifiedBy>
  <dcterms:modified xsi:type="dcterms:W3CDTF">2023-04-22T00:26:21Z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AF780AD0745A43DCA5DB79BEEB38DF65_12</vt:lpwstr>
  </property>
</Properties>
</file>